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435575FD"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1E7ED1">
        <w:rPr>
          <w:rStyle w:val="ParagraphChar"/>
          <w:color w:val="000000" w:themeColor="text1"/>
          <w:lang w:val="en-GB"/>
        </w:rPr>
        <w:t>13 December</w:t>
      </w:r>
      <w:r w:rsidR="00EA7974">
        <w:rPr>
          <w:rStyle w:val="ParagraphChar"/>
          <w:color w:val="000000" w:themeColor="text1"/>
          <w:lang w:val="en-GB"/>
        </w:rPr>
        <w:t xml:space="preserve"> 2023</w:t>
      </w:r>
      <w:r w:rsidR="00E3603A" w:rsidRPr="00082B5B">
        <w:rPr>
          <w:rStyle w:val="ParagraphChar"/>
          <w:color w:val="000000" w:themeColor="text1"/>
        </w:rPr>
        <w:t xml:space="preserve"> </w:t>
      </w:r>
      <w:r w:rsidR="008060EA">
        <w:rPr>
          <w:rStyle w:val="ParagraphChar"/>
          <w:color w:val="000000" w:themeColor="text1"/>
          <w:lang w:val="en-GB"/>
        </w:rPr>
        <w:t xml:space="preserve">at </w:t>
      </w:r>
      <w:r w:rsidR="009F7349">
        <w:rPr>
          <w:rStyle w:val="ParagraphChar"/>
          <w:color w:val="000000" w:themeColor="text1"/>
          <w:lang w:val="en-GB"/>
        </w:rPr>
        <w:t xml:space="preserve">2 Redman Place, Stratford </w:t>
      </w:r>
      <w:r w:rsidR="008060EA">
        <w:rPr>
          <w:rStyle w:val="ParagraphChar"/>
          <w:color w:val="000000" w:themeColor="text1"/>
          <w:lang w:val="en-GB"/>
        </w:rPr>
        <w:t xml:space="preserve">and </w:t>
      </w:r>
      <w:r w:rsidR="0070720E" w:rsidRPr="00082B5B">
        <w:rPr>
          <w:rStyle w:val="ParagraphChar"/>
          <w:color w:val="000000" w:themeColor="text1"/>
        </w:rPr>
        <w:t>v</w:t>
      </w:r>
      <w:r w:rsidR="00D936F7" w:rsidRPr="00082B5B">
        <w:rPr>
          <w:rStyle w:val="ParagraphChar"/>
          <w:color w:val="000000" w:themeColor="text1"/>
        </w:rPr>
        <w:t>ia Zoom</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 xml:space="preserve">Board members </w:t>
      </w:r>
      <w:proofErr w:type="gramStart"/>
      <w:r w:rsidRPr="00082B5B">
        <w:rPr>
          <w:color w:val="000000" w:themeColor="text1"/>
        </w:rPr>
        <w:t>p</w:t>
      </w:r>
      <w:r w:rsidR="00922B61" w:rsidRPr="00082B5B">
        <w:rPr>
          <w:color w:val="000000" w:themeColor="text1"/>
        </w:rPr>
        <w:t>resent</w:t>
      </w:r>
      <w:proofErr w:type="gramEnd"/>
    </w:p>
    <w:p w14:paraId="560066A7" w14:textId="707E8AF8"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t>Chairman</w:t>
      </w:r>
    </w:p>
    <w:p w14:paraId="32DDCC21" w14:textId="21209015"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76E478E9" w14:textId="79444832" w:rsidR="00676A8E" w:rsidRDefault="00676A8E" w:rsidP="00C02A88">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3DC8B613" w14:textId="6F621DDD" w:rsidR="006E2FA1" w:rsidRPr="00BD6054" w:rsidRDefault="006E2FA1" w:rsidP="00C02A88">
      <w:pPr>
        <w:pStyle w:val="Body1"/>
        <w:outlineLvl w:val="9"/>
        <w:rPr>
          <w:rFonts w:ascii="Arial" w:hAnsi="Arial" w:cs="Arial"/>
          <w:color w:val="auto"/>
        </w:rPr>
      </w:pPr>
      <w:r>
        <w:rPr>
          <w:rFonts w:ascii="Arial" w:hAnsi="Arial" w:cs="Arial"/>
          <w:color w:val="000000" w:themeColor="text1"/>
        </w:rPr>
        <w:t>Gary Ford</w:t>
      </w:r>
      <w:r>
        <w:rPr>
          <w:rFonts w:ascii="Arial" w:hAnsi="Arial" w:cs="Arial"/>
          <w:color w:val="000000" w:themeColor="text1"/>
        </w:rPr>
        <w:tab/>
      </w:r>
      <w:r w:rsidR="001A013F">
        <w:rPr>
          <w:rFonts w:ascii="Arial" w:hAnsi="Arial" w:cs="Arial"/>
          <w:color w:val="000000" w:themeColor="text1"/>
        </w:rPr>
        <w:tab/>
      </w:r>
      <w:r w:rsidR="001A013F">
        <w:rPr>
          <w:rFonts w:ascii="Arial" w:hAnsi="Arial" w:cs="Arial"/>
          <w:color w:val="000000" w:themeColor="text1"/>
        </w:rPr>
        <w:tab/>
      </w:r>
      <w:r w:rsidRPr="00082B5B">
        <w:rPr>
          <w:rFonts w:ascii="Arial" w:hAnsi="Arial" w:cs="Arial"/>
          <w:color w:val="000000" w:themeColor="text1"/>
        </w:rPr>
        <w:t>Non-Executive Director</w:t>
      </w:r>
      <w:r w:rsidR="009F7349">
        <w:rPr>
          <w:rFonts w:ascii="Arial" w:hAnsi="Arial" w:cs="Arial"/>
          <w:color w:val="000000" w:themeColor="text1"/>
        </w:rPr>
        <w:t xml:space="preserve"> </w:t>
      </w:r>
    </w:p>
    <w:p w14:paraId="0DA739A0" w14:textId="54FC6AC6" w:rsidR="00AA1642" w:rsidRPr="00BD6054" w:rsidRDefault="00AA1642" w:rsidP="00C02A88">
      <w:pPr>
        <w:pStyle w:val="Body1"/>
        <w:outlineLvl w:val="9"/>
        <w:rPr>
          <w:rFonts w:ascii="Arial" w:hAnsi="Arial" w:cs="Arial"/>
          <w:color w:val="auto"/>
        </w:rPr>
      </w:pPr>
      <w:r w:rsidRPr="00BD6054">
        <w:rPr>
          <w:rFonts w:ascii="Arial" w:hAnsi="Arial" w:cs="Arial"/>
          <w:color w:val="auto"/>
        </w:rPr>
        <w:t>Alina Lourie</w:t>
      </w:r>
      <w:r w:rsidRPr="00BD6054">
        <w:rPr>
          <w:rFonts w:ascii="Arial" w:hAnsi="Arial" w:cs="Arial"/>
          <w:color w:val="auto"/>
        </w:rPr>
        <w:tab/>
      </w:r>
      <w:r w:rsidRPr="00BD6054">
        <w:rPr>
          <w:rFonts w:ascii="Arial" w:hAnsi="Arial" w:cs="Arial"/>
          <w:color w:val="auto"/>
        </w:rPr>
        <w:tab/>
      </w:r>
      <w:r w:rsidRPr="00BD6054">
        <w:rPr>
          <w:rFonts w:ascii="Arial" w:hAnsi="Arial" w:cs="Arial"/>
          <w:color w:val="auto"/>
        </w:rPr>
        <w:tab/>
        <w:t>Non-Executive Director</w:t>
      </w:r>
    </w:p>
    <w:p w14:paraId="7F7C8BE5" w14:textId="4C8756D6" w:rsidR="00C104B2" w:rsidRDefault="00C104B2" w:rsidP="006E2FA1">
      <w:pPr>
        <w:pStyle w:val="Body1"/>
        <w:outlineLvl w:val="9"/>
        <w:rPr>
          <w:rFonts w:ascii="Arial" w:hAnsi="Arial" w:cs="Arial"/>
          <w:color w:val="000000" w:themeColor="text1"/>
        </w:rPr>
      </w:pPr>
      <w:r>
        <w:rPr>
          <w:rFonts w:ascii="Arial" w:hAnsi="Arial" w:cs="Arial"/>
          <w:color w:val="000000" w:themeColor="text1"/>
        </w:rPr>
        <w:t>Bee Wee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p>
    <w:p w14:paraId="5E349B54" w14:textId="7711C341" w:rsidR="00676A8E" w:rsidRDefault="00676A8E" w:rsidP="006E2FA1">
      <w:pPr>
        <w:pStyle w:val="Body1"/>
        <w:outlineLvl w:val="9"/>
        <w:rPr>
          <w:rFonts w:ascii="Arial" w:hAnsi="Arial" w:cs="Arial"/>
          <w:color w:val="000000" w:themeColor="text1"/>
        </w:rPr>
      </w:pPr>
      <w:r>
        <w:rPr>
          <w:rFonts w:ascii="Arial" w:hAnsi="Arial" w:cs="Arial"/>
          <w:color w:val="000000" w:themeColor="text1"/>
        </w:rPr>
        <w:t>Justin Whatling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75C0A096" w14:textId="25D3AC96" w:rsidR="00944115" w:rsidRPr="00082B5B" w:rsidRDefault="00676A8E" w:rsidP="00C24B78">
      <w:pPr>
        <w:pStyle w:val="Body1"/>
        <w:tabs>
          <w:tab w:val="left" w:pos="720"/>
          <w:tab w:val="left" w:pos="1440"/>
          <w:tab w:val="left" w:pos="2160"/>
          <w:tab w:val="left" w:pos="2880"/>
          <w:tab w:val="left" w:pos="3600"/>
          <w:tab w:val="left" w:pos="4320"/>
          <w:tab w:val="left" w:pos="5129"/>
        </w:tabs>
        <w:outlineLvl w:val="9"/>
        <w:rPr>
          <w:rFonts w:ascii="Arial" w:hAnsi="Arial"/>
          <w:color w:val="000000" w:themeColor="text1"/>
        </w:rPr>
      </w:pPr>
      <w:r>
        <w:rPr>
          <w:rFonts w:ascii="Arial" w:hAnsi="Arial Unicode MS"/>
          <w:color w:val="000000" w:themeColor="text1"/>
        </w:rPr>
        <w:t>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r w:rsidR="009F335A">
        <w:rPr>
          <w:rFonts w:ascii="Arial" w:hAnsi="Arial Unicode MS"/>
          <w:color w:val="000000" w:themeColor="text1"/>
        </w:rPr>
        <w:t xml:space="preserve"> </w:t>
      </w:r>
    </w:p>
    <w:p w14:paraId="6CCAF306" w14:textId="77777777" w:rsidR="009B36FA" w:rsidRPr="009B36FA" w:rsidRDefault="009B36FA" w:rsidP="009B36FA">
      <w:pPr>
        <w:ind w:left="2880" w:hanging="2880"/>
        <w:rPr>
          <w:rFonts w:ascii="Arial" w:hAnsi="Arial" w:cs="Arial"/>
          <w:color w:val="000000" w:themeColor="text1"/>
        </w:rPr>
      </w:pPr>
      <w:r w:rsidRPr="009B36FA">
        <w:rPr>
          <w:rFonts w:ascii="Arial" w:hAnsi="Arial" w:cs="Arial"/>
          <w:color w:val="000000" w:themeColor="text1"/>
        </w:rPr>
        <w:t>Jonathan Benger</w:t>
      </w:r>
      <w:r w:rsidRPr="009B36FA">
        <w:rPr>
          <w:rFonts w:ascii="Arial" w:hAnsi="Arial" w:cs="Arial"/>
          <w:color w:val="000000" w:themeColor="text1"/>
        </w:rPr>
        <w:tab/>
        <w:t>Chief Medical Officer and Interim Director of the Centre for Guidelines</w:t>
      </w:r>
    </w:p>
    <w:p w14:paraId="298CDA98" w14:textId="77777777" w:rsidR="009B36FA" w:rsidRPr="009B36FA" w:rsidRDefault="009B36FA" w:rsidP="009B36FA">
      <w:pPr>
        <w:pStyle w:val="Body1"/>
        <w:outlineLvl w:val="9"/>
        <w:rPr>
          <w:rFonts w:ascii="Arial" w:hAnsi="Arial" w:cs="Arial"/>
          <w:color w:val="000000" w:themeColor="text1"/>
          <w:szCs w:val="24"/>
        </w:rPr>
      </w:pPr>
      <w:r w:rsidRPr="009B36FA">
        <w:rPr>
          <w:rFonts w:ascii="Arial" w:hAnsi="Arial" w:cs="Arial"/>
          <w:color w:val="000000" w:themeColor="text1"/>
          <w:szCs w:val="24"/>
        </w:rPr>
        <w:t>Helen Knight</w:t>
      </w:r>
      <w:r w:rsidRPr="009B36FA">
        <w:rPr>
          <w:rFonts w:ascii="Arial" w:hAnsi="Arial" w:cs="Arial"/>
          <w:color w:val="000000" w:themeColor="text1"/>
          <w:szCs w:val="24"/>
        </w:rPr>
        <w:tab/>
      </w:r>
      <w:r w:rsidRPr="009B36FA">
        <w:rPr>
          <w:rFonts w:ascii="Arial" w:hAnsi="Arial" w:cs="Arial"/>
          <w:color w:val="000000" w:themeColor="text1"/>
          <w:szCs w:val="24"/>
        </w:rPr>
        <w:tab/>
      </w:r>
      <w:r w:rsidRPr="009B36FA">
        <w:rPr>
          <w:rFonts w:ascii="Arial" w:hAnsi="Arial" w:cs="Arial"/>
          <w:color w:val="000000" w:themeColor="text1"/>
          <w:szCs w:val="24"/>
        </w:rPr>
        <w:tab/>
        <w:t xml:space="preserve">Director of Medicines Evaluation </w:t>
      </w:r>
    </w:p>
    <w:p w14:paraId="452471E5" w14:textId="77777777" w:rsidR="009B36FA" w:rsidRPr="009B36FA" w:rsidRDefault="009B36FA" w:rsidP="009B36FA">
      <w:pPr>
        <w:pStyle w:val="Body1"/>
        <w:outlineLvl w:val="9"/>
        <w:rPr>
          <w:rFonts w:ascii="Arial" w:hAnsi="Arial" w:cs="Arial"/>
          <w:color w:val="000000" w:themeColor="text1"/>
          <w:szCs w:val="24"/>
        </w:rPr>
      </w:pPr>
      <w:r w:rsidRPr="009B36FA">
        <w:rPr>
          <w:rFonts w:ascii="Arial" w:hAnsi="Arial" w:cs="Arial"/>
          <w:color w:val="000000" w:themeColor="text1"/>
          <w:szCs w:val="24"/>
        </w:rPr>
        <w:t>Boryana Stambolova</w:t>
      </w:r>
      <w:r w:rsidRPr="009B36FA">
        <w:rPr>
          <w:rFonts w:ascii="Arial" w:hAnsi="Arial" w:cs="Arial"/>
          <w:color w:val="000000" w:themeColor="text1"/>
          <w:szCs w:val="24"/>
        </w:rPr>
        <w:tab/>
        <w:t xml:space="preserve">Interim Director, Finance </w:t>
      </w:r>
    </w:p>
    <w:p w14:paraId="7002E3FC" w14:textId="77777777" w:rsidR="005A318B" w:rsidRPr="009F7349" w:rsidRDefault="005A318B" w:rsidP="00CA6682">
      <w:pPr>
        <w:pStyle w:val="Heading2"/>
        <w:rPr>
          <w:color w:val="FF0000"/>
        </w:rPr>
      </w:pPr>
    </w:p>
    <w:p w14:paraId="4FC183F5" w14:textId="2FEB46AB" w:rsidR="00922B61" w:rsidRPr="009B36FA" w:rsidRDefault="00922B61" w:rsidP="00CA6682">
      <w:pPr>
        <w:pStyle w:val="Heading2"/>
        <w:rPr>
          <w:color w:val="000000" w:themeColor="text1"/>
        </w:rPr>
      </w:pPr>
      <w:r w:rsidRPr="009B36FA">
        <w:rPr>
          <w:color w:val="000000" w:themeColor="text1"/>
        </w:rPr>
        <w:t>Directors in</w:t>
      </w:r>
      <w:r w:rsidRPr="009B36FA">
        <w:rPr>
          <w:rStyle w:val="Heading2Char"/>
          <w:b/>
          <w:bCs/>
          <w:color w:val="000000" w:themeColor="text1"/>
        </w:rPr>
        <w:t xml:space="preserve"> attendance</w:t>
      </w:r>
    </w:p>
    <w:p w14:paraId="02250399" w14:textId="3CD42EDF" w:rsidR="00EA7974" w:rsidRPr="009B36FA" w:rsidRDefault="00EA7974" w:rsidP="00CC3615">
      <w:pPr>
        <w:ind w:left="2880" w:hanging="2880"/>
        <w:rPr>
          <w:rFonts w:ascii="Arial" w:hAnsi="Arial" w:cs="Arial"/>
          <w:color w:val="000000" w:themeColor="text1"/>
        </w:rPr>
      </w:pPr>
      <w:r w:rsidRPr="009B36FA">
        <w:rPr>
          <w:rFonts w:ascii="Arial" w:hAnsi="Arial" w:cs="Arial"/>
          <w:color w:val="000000" w:themeColor="text1"/>
        </w:rPr>
        <w:t>Helen Brown</w:t>
      </w:r>
      <w:r w:rsidRPr="009B36FA">
        <w:rPr>
          <w:rFonts w:ascii="Arial" w:hAnsi="Arial" w:cs="Arial"/>
          <w:color w:val="000000" w:themeColor="text1"/>
        </w:rPr>
        <w:tab/>
        <w:t>Chief People Officer</w:t>
      </w:r>
    </w:p>
    <w:p w14:paraId="682E85CA" w14:textId="77777777" w:rsidR="00834F36" w:rsidRPr="009B36FA" w:rsidRDefault="00834F36" w:rsidP="00834F36">
      <w:pPr>
        <w:rPr>
          <w:rFonts w:ascii="Arial" w:hAnsi="Arial" w:cs="Arial"/>
          <w:color w:val="000000" w:themeColor="text1"/>
        </w:rPr>
      </w:pPr>
      <w:r>
        <w:rPr>
          <w:rFonts w:ascii="Arial" w:hAnsi="Arial" w:cs="Arial"/>
          <w:color w:val="000000" w:themeColor="text1"/>
        </w:rPr>
        <w:t>Nick Crabb</w:t>
      </w:r>
      <w:r w:rsidRPr="009B36FA">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Interim </w:t>
      </w:r>
      <w:r w:rsidRPr="009B36FA">
        <w:rPr>
          <w:rFonts w:ascii="Arial" w:hAnsi="Arial" w:cs="Arial"/>
          <w:color w:val="000000" w:themeColor="text1"/>
        </w:rPr>
        <w:t xml:space="preserve">Science, Evidence and Analytics Director </w:t>
      </w:r>
    </w:p>
    <w:p w14:paraId="4BB85971" w14:textId="1F08A1F4" w:rsidR="004A1826" w:rsidRPr="009B36FA" w:rsidRDefault="004A1826" w:rsidP="00CC3615">
      <w:pPr>
        <w:pStyle w:val="Body1"/>
        <w:outlineLvl w:val="9"/>
        <w:rPr>
          <w:rFonts w:ascii="Arial" w:hAnsi="Arial" w:cs="Arial"/>
          <w:color w:val="000000" w:themeColor="text1"/>
          <w:szCs w:val="24"/>
        </w:rPr>
      </w:pPr>
      <w:r w:rsidRPr="009B36FA">
        <w:rPr>
          <w:rFonts w:ascii="Arial" w:hAnsi="Arial" w:cs="Arial"/>
          <w:color w:val="000000" w:themeColor="text1"/>
          <w:szCs w:val="24"/>
        </w:rPr>
        <w:t>Clare Morgan</w:t>
      </w:r>
      <w:r w:rsidRPr="009B36FA">
        <w:rPr>
          <w:rFonts w:ascii="Arial" w:hAnsi="Arial" w:cs="Arial"/>
          <w:color w:val="000000" w:themeColor="text1"/>
          <w:szCs w:val="24"/>
        </w:rPr>
        <w:tab/>
      </w:r>
      <w:r w:rsidRPr="009B36FA">
        <w:rPr>
          <w:rFonts w:ascii="Arial" w:hAnsi="Arial" w:cs="Arial"/>
          <w:color w:val="000000" w:themeColor="text1"/>
          <w:szCs w:val="24"/>
        </w:rPr>
        <w:tab/>
      </w:r>
      <w:r w:rsidR="00606112" w:rsidRPr="009B36FA">
        <w:rPr>
          <w:rFonts w:ascii="Arial" w:hAnsi="Arial" w:cs="Arial"/>
          <w:color w:val="000000" w:themeColor="text1"/>
          <w:szCs w:val="24"/>
        </w:rPr>
        <w:t xml:space="preserve">Director of </w:t>
      </w:r>
      <w:r w:rsidR="00A85BF8" w:rsidRPr="009B36FA">
        <w:rPr>
          <w:rFonts w:ascii="Arial" w:hAnsi="Arial" w:cs="Arial"/>
          <w:color w:val="000000" w:themeColor="text1"/>
          <w:szCs w:val="24"/>
        </w:rPr>
        <w:t xml:space="preserve">Implementation and </w:t>
      </w:r>
      <w:r w:rsidRPr="009B36FA">
        <w:rPr>
          <w:rFonts w:ascii="Arial" w:hAnsi="Arial" w:cs="Arial"/>
          <w:color w:val="000000" w:themeColor="text1"/>
          <w:szCs w:val="24"/>
        </w:rPr>
        <w:t xml:space="preserve">Partnerships </w:t>
      </w:r>
    </w:p>
    <w:p w14:paraId="0A381B08" w14:textId="7A7A28CF" w:rsidR="00174BC1" w:rsidRPr="009B36FA" w:rsidRDefault="00174BC1" w:rsidP="00174BC1">
      <w:pPr>
        <w:pStyle w:val="Body1"/>
        <w:outlineLvl w:val="9"/>
        <w:rPr>
          <w:rFonts w:ascii="Arial" w:hAnsi="Arial Unicode MS"/>
          <w:color w:val="000000" w:themeColor="text1"/>
        </w:rPr>
      </w:pPr>
      <w:r w:rsidRPr="00174BC1">
        <w:rPr>
          <w:rFonts w:ascii="Arial" w:hAnsi="Arial Unicode MS"/>
          <w:color w:val="000000" w:themeColor="text1"/>
        </w:rPr>
        <w:t>Raghu Vydyanath</w:t>
      </w:r>
      <w:r w:rsidRPr="009B36FA">
        <w:rPr>
          <w:rFonts w:ascii="Arial" w:hAnsi="Arial Unicode MS"/>
          <w:color w:val="000000" w:themeColor="text1"/>
        </w:rPr>
        <w:tab/>
      </w:r>
      <w:r w:rsidRPr="009B36FA">
        <w:rPr>
          <w:rFonts w:ascii="Arial" w:hAnsi="Arial Unicode MS"/>
          <w:color w:val="000000" w:themeColor="text1"/>
        </w:rPr>
        <w:tab/>
      </w:r>
      <w:r>
        <w:rPr>
          <w:rFonts w:ascii="Arial" w:hAnsi="Arial Unicode MS"/>
          <w:color w:val="000000" w:themeColor="text1"/>
        </w:rPr>
        <w:t>Chief Information Officer</w:t>
      </w:r>
    </w:p>
    <w:p w14:paraId="70FBE2C9" w14:textId="77777777" w:rsidR="00174BC1" w:rsidRPr="00174BC1" w:rsidRDefault="00174BC1" w:rsidP="00174BC1"/>
    <w:p w14:paraId="24E529C6" w14:textId="44F9E6A8" w:rsidR="001877E7" w:rsidRPr="00082B5B" w:rsidRDefault="00922B61" w:rsidP="00CA6682">
      <w:pPr>
        <w:pStyle w:val="Heading2"/>
        <w:rPr>
          <w:color w:val="000000" w:themeColor="text1"/>
        </w:rPr>
      </w:pPr>
      <w:r w:rsidRPr="00082B5B">
        <w:rPr>
          <w:color w:val="000000" w:themeColor="text1"/>
        </w:rPr>
        <w:t>In attendance</w:t>
      </w:r>
    </w:p>
    <w:p w14:paraId="581417F1" w14:textId="790B6D11"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310A1FCD" w14:textId="77777777" w:rsidR="008B3224" w:rsidRPr="009B36FA" w:rsidRDefault="008B3224" w:rsidP="008B3224">
      <w:pPr>
        <w:pStyle w:val="Body1"/>
        <w:outlineLvl w:val="9"/>
        <w:rPr>
          <w:rFonts w:ascii="Arial" w:hAnsi="Arial Unicode MS"/>
          <w:color w:val="000000" w:themeColor="text1"/>
        </w:rPr>
      </w:pPr>
      <w:r w:rsidRPr="009B36FA">
        <w:rPr>
          <w:rFonts w:ascii="Arial" w:hAnsi="Arial Unicode MS"/>
          <w:color w:val="000000" w:themeColor="text1"/>
        </w:rPr>
        <w:t>Paul Chrisp</w:t>
      </w:r>
      <w:r w:rsidRPr="009B36FA">
        <w:rPr>
          <w:rFonts w:ascii="Arial" w:hAnsi="Arial Unicode MS"/>
          <w:color w:val="000000" w:themeColor="text1"/>
        </w:rPr>
        <w:tab/>
      </w:r>
      <w:r w:rsidRPr="009B36FA">
        <w:rPr>
          <w:rFonts w:ascii="Arial" w:hAnsi="Arial Unicode MS"/>
          <w:color w:val="000000" w:themeColor="text1"/>
        </w:rPr>
        <w:tab/>
      </w:r>
      <w:r w:rsidRPr="009B36FA">
        <w:rPr>
          <w:rFonts w:ascii="Arial" w:hAnsi="Arial Unicode MS"/>
          <w:color w:val="000000" w:themeColor="text1"/>
        </w:rPr>
        <w:tab/>
        <w:t>Head of Products and Publishing</w:t>
      </w:r>
    </w:p>
    <w:p w14:paraId="71F0B017" w14:textId="520F9C59" w:rsidR="007007B6" w:rsidRDefault="007007B6" w:rsidP="00304FA8">
      <w:pPr>
        <w:pStyle w:val="Body1"/>
        <w:outlineLvl w:val="9"/>
        <w:rPr>
          <w:rFonts w:ascii="Arial" w:hAnsi="Arial" w:cs="Arial"/>
          <w:color w:val="000000" w:themeColor="text1"/>
          <w:szCs w:val="24"/>
        </w:rPr>
      </w:pPr>
      <w:r>
        <w:rPr>
          <w:rFonts w:ascii="Arial" w:hAnsi="Arial" w:cs="Arial"/>
          <w:color w:val="000000" w:themeColor="text1"/>
          <w:szCs w:val="24"/>
        </w:rPr>
        <w:t>Naomi Lee</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Head of Organisational Transformation</w:t>
      </w:r>
    </w:p>
    <w:p w14:paraId="650EED61" w14:textId="74EBDECD" w:rsidR="003C2D71" w:rsidRDefault="003C2D71" w:rsidP="00CC3615">
      <w:pPr>
        <w:ind w:left="2880" w:hanging="2880"/>
        <w:contextualSpacing/>
        <w:rPr>
          <w:rFonts w:ascii="Arial" w:hAnsi="Arial"/>
          <w:color w:val="000000" w:themeColor="text1"/>
        </w:rPr>
      </w:pPr>
      <w:r>
        <w:rPr>
          <w:rFonts w:ascii="Arial" w:hAnsi="Arial"/>
          <w:color w:val="000000" w:themeColor="text1"/>
        </w:rPr>
        <w:t>Jeanette Kusel</w:t>
      </w:r>
      <w:r>
        <w:rPr>
          <w:rFonts w:ascii="Arial" w:hAnsi="Arial"/>
          <w:color w:val="000000" w:themeColor="text1"/>
        </w:rPr>
        <w:tab/>
        <w:t xml:space="preserve">Director, NICE Advice </w:t>
      </w:r>
    </w:p>
    <w:p w14:paraId="046157FD" w14:textId="0B3A416A" w:rsidR="002F231D" w:rsidRDefault="002F231D" w:rsidP="7DD9979B">
      <w:pPr>
        <w:contextualSpacing/>
        <w:rPr>
          <w:rFonts w:ascii="Arial" w:hAnsi="Arial" w:cs="Arial"/>
          <w:color w:val="000000" w:themeColor="text1"/>
        </w:rPr>
      </w:pPr>
      <w:r w:rsidRPr="7DD9979B">
        <w:rPr>
          <w:rFonts w:ascii="Arial" w:hAnsi="Arial" w:cs="Arial"/>
          <w:color w:val="000000" w:themeColor="text1"/>
        </w:rPr>
        <w:t>Danielle Mason</w:t>
      </w:r>
      <w:r>
        <w:tab/>
      </w:r>
      <w:r>
        <w:tab/>
      </w:r>
      <w:r w:rsidRPr="7DD9979B">
        <w:rPr>
          <w:rFonts w:ascii="Arial" w:hAnsi="Arial" w:cs="Arial"/>
          <w:color w:val="000000" w:themeColor="text1"/>
        </w:rPr>
        <w:t xml:space="preserve">Associate Director, </w:t>
      </w:r>
      <w:r w:rsidR="1B22DC9D" w:rsidRPr="7DD9979B">
        <w:rPr>
          <w:rFonts w:ascii="Arial" w:hAnsi="Arial" w:cs="Arial"/>
          <w:color w:val="000000" w:themeColor="text1"/>
        </w:rPr>
        <w:t xml:space="preserve">Strategic </w:t>
      </w:r>
      <w:proofErr w:type="gramStart"/>
      <w:r w:rsidR="1B22DC9D" w:rsidRPr="7DD9979B">
        <w:rPr>
          <w:rFonts w:ascii="Arial" w:hAnsi="Arial" w:cs="Arial"/>
          <w:color w:val="000000" w:themeColor="text1"/>
        </w:rPr>
        <w:t>Communications</w:t>
      </w:r>
      <w:proofErr w:type="gramEnd"/>
      <w:r w:rsidR="1B22DC9D" w:rsidRPr="7DD9979B">
        <w:rPr>
          <w:rFonts w:ascii="Arial" w:hAnsi="Arial" w:cs="Arial"/>
          <w:color w:val="000000" w:themeColor="text1"/>
        </w:rPr>
        <w:t xml:space="preserve"> and </w:t>
      </w:r>
      <w:r>
        <w:tab/>
      </w:r>
      <w:r>
        <w:tab/>
      </w:r>
      <w:r>
        <w:tab/>
      </w:r>
      <w:r>
        <w:tab/>
      </w:r>
      <w:r>
        <w:tab/>
      </w:r>
      <w:r w:rsidR="1B22DC9D" w:rsidRPr="7DD9979B">
        <w:rPr>
          <w:rFonts w:ascii="Arial" w:hAnsi="Arial" w:cs="Arial"/>
          <w:color w:val="000000" w:themeColor="text1"/>
        </w:rPr>
        <w:t>Marketing</w:t>
      </w:r>
    </w:p>
    <w:p w14:paraId="55A42CEB" w14:textId="1AECAACE" w:rsidR="00174BC1" w:rsidRDefault="00174BC1" w:rsidP="00CC3615">
      <w:pPr>
        <w:ind w:left="2880" w:hanging="2880"/>
        <w:contextualSpacing/>
        <w:rPr>
          <w:rFonts w:ascii="Arial" w:hAnsi="Arial"/>
          <w:color w:val="000000" w:themeColor="text1"/>
        </w:rPr>
      </w:pPr>
      <w:r>
        <w:rPr>
          <w:rFonts w:ascii="Arial" w:hAnsi="Arial"/>
          <w:color w:val="000000" w:themeColor="text1"/>
        </w:rPr>
        <w:t>Chris Connell</w:t>
      </w:r>
      <w:r>
        <w:rPr>
          <w:rFonts w:ascii="Arial" w:hAnsi="Arial"/>
          <w:color w:val="000000" w:themeColor="text1"/>
        </w:rPr>
        <w:tab/>
        <w:t>Associate Director, Field Team</w:t>
      </w:r>
    </w:p>
    <w:p w14:paraId="457B75FD" w14:textId="57910E0C" w:rsidR="00E220BC" w:rsidRDefault="00E220BC" w:rsidP="00E220BC">
      <w:pPr>
        <w:ind w:left="2880" w:hanging="2880"/>
        <w:contextualSpacing/>
        <w:rPr>
          <w:rFonts w:ascii="Arial" w:hAnsi="Arial" w:cs="Arial"/>
        </w:rPr>
      </w:pPr>
      <w:r w:rsidRPr="6B6C7D06">
        <w:rPr>
          <w:rFonts w:ascii="Arial" w:hAnsi="Arial" w:cs="Arial"/>
        </w:rPr>
        <w:t>Jacoline Bouvy</w:t>
      </w:r>
      <w:r>
        <w:rPr>
          <w:rFonts w:ascii="Arial" w:hAnsi="Arial" w:cs="Arial"/>
        </w:rPr>
        <w:tab/>
        <w:t>P</w:t>
      </w:r>
      <w:r w:rsidRPr="6B6C7D06">
        <w:rPr>
          <w:rFonts w:ascii="Arial" w:hAnsi="Arial" w:cs="Arial"/>
        </w:rPr>
        <w:t>rogramme Director, Medicines Evaluation</w:t>
      </w:r>
      <w:r>
        <w:rPr>
          <w:rFonts w:ascii="Arial" w:hAnsi="Arial" w:cs="Arial"/>
        </w:rPr>
        <w:t xml:space="preserve"> </w:t>
      </w:r>
      <w:r w:rsidRPr="6B6C7D06">
        <w:rPr>
          <w:rFonts w:ascii="Arial" w:hAnsi="Arial" w:cs="Arial"/>
        </w:rPr>
        <w:t xml:space="preserve">(item 7) </w:t>
      </w:r>
    </w:p>
    <w:p w14:paraId="165591B8" w14:textId="31DC10E4" w:rsidR="00E220BC" w:rsidRPr="00E220BC" w:rsidRDefault="00E220BC" w:rsidP="00E220BC">
      <w:pPr>
        <w:contextualSpacing/>
        <w:rPr>
          <w:rFonts w:ascii="Arial" w:hAnsi="Arial" w:cs="Arial"/>
          <w:color w:val="000000" w:themeColor="text1"/>
        </w:rPr>
      </w:pPr>
      <w:r w:rsidRPr="00E220BC">
        <w:rPr>
          <w:rFonts w:ascii="Arial" w:hAnsi="Arial" w:cs="Arial"/>
        </w:rPr>
        <w:t>Sara Buckner</w:t>
      </w:r>
      <w:r>
        <w:rPr>
          <w:rFonts w:ascii="Arial" w:hAnsi="Arial" w:cs="Arial"/>
        </w:rPr>
        <w:tab/>
      </w:r>
      <w:r>
        <w:rPr>
          <w:rFonts w:ascii="Arial" w:hAnsi="Arial" w:cs="Arial"/>
        </w:rPr>
        <w:tab/>
      </w:r>
      <w:r w:rsidRPr="00E220BC">
        <w:rPr>
          <w:rFonts w:ascii="Arial" w:hAnsi="Arial" w:cs="Arial"/>
        </w:rPr>
        <w:t xml:space="preserve">Technical Adviser, Centre for Guidelines (item 7) </w:t>
      </w:r>
    </w:p>
    <w:p w14:paraId="6CB6C575" w14:textId="21E1FAB5" w:rsidR="00E220BC" w:rsidRPr="00E220BC" w:rsidRDefault="00E220BC" w:rsidP="00E220BC">
      <w:pPr>
        <w:contextualSpacing/>
        <w:rPr>
          <w:rFonts w:ascii="Arial" w:hAnsi="Arial" w:cs="Arial"/>
          <w:b/>
          <w:bCs/>
        </w:rPr>
      </w:pPr>
      <w:r w:rsidRPr="00E220BC">
        <w:rPr>
          <w:rFonts w:ascii="Arial" w:hAnsi="Arial" w:cs="Arial"/>
        </w:rPr>
        <w:t>Lorna Dunning</w:t>
      </w:r>
      <w:r>
        <w:rPr>
          <w:rFonts w:ascii="Arial" w:hAnsi="Arial" w:cs="Arial"/>
        </w:rPr>
        <w:tab/>
      </w:r>
      <w:r>
        <w:rPr>
          <w:rFonts w:ascii="Arial" w:hAnsi="Arial" w:cs="Arial"/>
        </w:rPr>
        <w:tab/>
      </w:r>
      <w:r w:rsidRPr="00E220BC">
        <w:rPr>
          <w:rFonts w:ascii="Arial" w:hAnsi="Arial" w:cs="Arial"/>
        </w:rPr>
        <w:t>Senior Technical Adviser (item 7)</w:t>
      </w:r>
    </w:p>
    <w:p w14:paraId="58A213B7" w14:textId="1C7F1591" w:rsidR="00E220BC" w:rsidRPr="00E220BC" w:rsidRDefault="00E220BC" w:rsidP="00E220BC">
      <w:pPr>
        <w:contextualSpacing/>
        <w:rPr>
          <w:rFonts w:ascii="Arial" w:hAnsi="Arial" w:cs="Arial"/>
        </w:rPr>
      </w:pPr>
      <w:r w:rsidRPr="00E220BC">
        <w:rPr>
          <w:rFonts w:ascii="Arial" w:hAnsi="Arial" w:cs="Arial"/>
        </w:rPr>
        <w:t>Rupert Franklin</w:t>
      </w:r>
      <w:r>
        <w:rPr>
          <w:rFonts w:ascii="Arial" w:hAnsi="Arial" w:cs="Arial"/>
        </w:rPr>
        <w:tab/>
      </w:r>
      <w:r>
        <w:rPr>
          <w:rFonts w:ascii="Arial" w:hAnsi="Arial" w:cs="Arial"/>
        </w:rPr>
        <w:tab/>
      </w:r>
      <w:r w:rsidRPr="00E220BC">
        <w:rPr>
          <w:rFonts w:ascii="Arial" w:hAnsi="Arial" w:cs="Arial"/>
        </w:rPr>
        <w:t>Senior Guidelines Commissioning Manager</w:t>
      </w:r>
      <w:r>
        <w:rPr>
          <w:rFonts w:ascii="Arial" w:hAnsi="Arial" w:cs="Arial"/>
        </w:rPr>
        <w:t xml:space="preserve"> (item 7)</w:t>
      </w:r>
    </w:p>
    <w:p w14:paraId="448EFFCE" w14:textId="2C70A126" w:rsidR="00E220BC" w:rsidRPr="00E220BC" w:rsidRDefault="00E220BC" w:rsidP="00E220BC">
      <w:pPr>
        <w:contextualSpacing/>
        <w:rPr>
          <w:rFonts w:ascii="Arial" w:hAnsi="Arial" w:cs="Arial"/>
        </w:rPr>
      </w:pPr>
      <w:r w:rsidRPr="00E220BC">
        <w:rPr>
          <w:rFonts w:ascii="Arial" w:hAnsi="Arial" w:cs="Arial"/>
        </w:rPr>
        <w:t>Bhash Naidoo</w:t>
      </w:r>
      <w:r>
        <w:rPr>
          <w:rFonts w:ascii="Arial" w:hAnsi="Arial" w:cs="Arial"/>
        </w:rPr>
        <w:tab/>
      </w:r>
      <w:r>
        <w:rPr>
          <w:rFonts w:ascii="Arial" w:hAnsi="Arial" w:cs="Arial"/>
        </w:rPr>
        <w:tab/>
      </w:r>
      <w:r w:rsidRPr="00E220BC">
        <w:rPr>
          <w:rFonts w:ascii="Arial" w:hAnsi="Arial" w:cs="Arial"/>
        </w:rPr>
        <w:t>Senior Health Economics Adviser (item 7)</w:t>
      </w:r>
    </w:p>
    <w:p w14:paraId="5CDB49CA" w14:textId="0CCB4A4E" w:rsidR="00E220BC" w:rsidRPr="00E220BC" w:rsidRDefault="00E220BC" w:rsidP="00E220BC">
      <w:pPr>
        <w:contextualSpacing/>
        <w:rPr>
          <w:rFonts w:ascii="Arial" w:hAnsi="Arial" w:cs="Arial"/>
        </w:rPr>
      </w:pPr>
      <w:r w:rsidRPr="00E220BC">
        <w:rPr>
          <w:rFonts w:ascii="Arial" w:hAnsi="Arial" w:cs="Arial"/>
        </w:rPr>
        <w:t>Koonal Shah</w:t>
      </w:r>
      <w:r>
        <w:rPr>
          <w:rFonts w:ascii="Arial" w:hAnsi="Arial" w:cs="Arial"/>
        </w:rPr>
        <w:tab/>
      </w:r>
      <w:r>
        <w:rPr>
          <w:rFonts w:ascii="Arial" w:hAnsi="Arial" w:cs="Arial"/>
        </w:rPr>
        <w:tab/>
      </w:r>
      <w:r>
        <w:rPr>
          <w:rFonts w:ascii="Arial" w:hAnsi="Arial" w:cs="Arial"/>
        </w:rPr>
        <w:tab/>
      </w:r>
      <w:r w:rsidRPr="00E220BC">
        <w:rPr>
          <w:rFonts w:ascii="Arial" w:hAnsi="Arial" w:cs="Arial"/>
        </w:rPr>
        <w:t xml:space="preserve">Associate Director, Science </w:t>
      </w:r>
      <w:proofErr w:type="gramStart"/>
      <w:r w:rsidRPr="00E220BC">
        <w:rPr>
          <w:rFonts w:ascii="Arial" w:hAnsi="Arial" w:cs="Arial"/>
        </w:rPr>
        <w:t>Policy</w:t>
      </w:r>
      <w:proofErr w:type="gramEnd"/>
      <w:r w:rsidRPr="00E220BC">
        <w:rPr>
          <w:rFonts w:ascii="Arial" w:hAnsi="Arial" w:cs="Arial"/>
        </w:rPr>
        <w:t xml:space="preserve"> and Research (item 7)</w:t>
      </w:r>
      <w:r w:rsidRPr="00E220BC">
        <w:rPr>
          <w:rFonts w:ascii="Arial" w:hAnsi="Arial" w:cs="Arial"/>
          <w:b/>
          <w:bCs/>
        </w:rPr>
        <w:t xml:space="preserve"> </w:t>
      </w:r>
    </w:p>
    <w:p w14:paraId="0614A0FB" w14:textId="7C6B22A1" w:rsidR="00953F23" w:rsidRDefault="006A2DAB" w:rsidP="00CC3615">
      <w:pPr>
        <w:ind w:left="2880" w:hanging="2880"/>
        <w:contextualSpacing/>
        <w:rPr>
          <w:rFonts w:ascii="Arial" w:hAnsi="Arial"/>
          <w:color w:val="000000" w:themeColor="text1"/>
        </w:rPr>
      </w:pPr>
      <w:r>
        <w:rPr>
          <w:rFonts w:ascii="Arial" w:hAnsi="Arial"/>
          <w:color w:val="000000" w:themeColor="text1"/>
        </w:rPr>
        <w:t>James Koh</w:t>
      </w:r>
      <w:r>
        <w:rPr>
          <w:rFonts w:ascii="Arial" w:hAnsi="Arial"/>
          <w:color w:val="000000" w:themeColor="text1"/>
        </w:rPr>
        <w:tab/>
        <w:t xml:space="preserve">Scientific Adviser (item </w:t>
      </w:r>
      <w:r w:rsidR="00C10752">
        <w:rPr>
          <w:rFonts w:ascii="Arial" w:hAnsi="Arial"/>
          <w:color w:val="000000" w:themeColor="text1"/>
        </w:rPr>
        <w:t>8)</w:t>
      </w:r>
    </w:p>
    <w:p w14:paraId="6E36D45E" w14:textId="38007EFE" w:rsidR="008060EA" w:rsidRDefault="00304FA8" w:rsidP="00CC3615">
      <w:pPr>
        <w:ind w:left="2880" w:hanging="2880"/>
        <w:contextualSpacing/>
        <w:rPr>
          <w:rFonts w:ascii="Arial" w:hAnsi="Arial"/>
          <w:color w:val="000000" w:themeColor="text1"/>
        </w:rPr>
      </w:pPr>
      <w:r>
        <w:rPr>
          <w:rFonts w:ascii="Arial" w:hAnsi="Arial"/>
          <w:color w:val="000000" w:themeColor="text1"/>
        </w:rPr>
        <w:lastRenderedPageBreak/>
        <w:t>Helen Lovell</w:t>
      </w:r>
      <w:r w:rsidR="00CC3615">
        <w:rPr>
          <w:rFonts w:ascii="Arial" w:hAnsi="Arial"/>
          <w:color w:val="000000" w:themeColor="text1"/>
        </w:rPr>
        <w:tab/>
      </w:r>
      <w:r w:rsidR="00B248B6" w:rsidRPr="00B248B6">
        <w:rPr>
          <w:rFonts w:ascii="Arial" w:hAnsi="Arial"/>
          <w:color w:val="000000" w:themeColor="text1"/>
        </w:rPr>
        <w:t>Deputy Director, Medicine Regulation and Prescribing</w:t>
      </w:r>
      <w:r>
        <w:rPr>
          <w:rFonts w:ascii="Arial" w:hAnsi="Arial"/>
          <w:color w:val="000000" w:themeColor="text1"/>
        </w:rPr>
        <w:t xml:space="preserve">, Department of </w:t>
      </w:r>
      <w:proofErr w:type="gramStart"/>
      <w:r>
        <w:rPr>
          <w:rFonts w:ascii="Arial" w:hAnsi="Arial"/>
          <w:color w:val="000000" w:themeColor="text1"/>
        </w:rPr>
        <w:t>Health</w:t>
      </w:r>
      <w:proofErr w:type="gramEnd"/>
      <w:r>
        <w:rPr>
          <w:rFonts w:ascii="Arial" w:hAnsi="Arial"/>
          <w:color w:val="000000" w:themeColor="text1"/>
        </w:rPr>
        <w:t xml:space="preserve"> and Social Care</w:t>
      </w:r>
    </w:p>
    <w:p w14:paraId="547E6DCB" w14:textId="77777777" w:rsidR="00EB03F8" w:rsidRDefault="00EB03F8" w:rsidP="00CC3615">
      <w:pPr>
        <w:ind w:left="2880" w:hanging="2880"/>
        <w:contextualSpacing/>
        <w:rPr>
          <w:rFonts w:ascii="Arial" w:hAnsi="Arial"/>
          <w:color w:val="000000" w:themeColor="text1"/>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0FEEE592" w14:textId="7FCEE72B" w:rsidR="005964D0" w:rsidRPr="00D430E6" w:rsidRDefault="00D430E6" w:rsidP="005964D0">
      <w:pPr>
        <w:pStyle w:val="Numberedpara"/>
        <w:rPr>
          <w:rFonts w:eastAsia="Arial Unicode MS"/>
          <w:color w:val="000000" w:themeColor="text1"/>
          <w:u w:color="000000"/>
        </w:rPr>
      </w:pPr>
      <w:r w:rsidRPr="00D430E6">
        <w:rPr>
          <w:rFonts w:eastAsia="Arial Unicode MS"/>
          <w:color w:val="000000" w:themeColor="text1"/>
          <w:u w:color="000000"/>
        </w:rPr>
        <w:t xml:space="preserve">Apologies were received from </w:t>
      </w:r>
      <w:r w:rsidR="00174BC1">
        <w:rPr>
          <w:rFonts w:eastAsia="Arial Unicode MS"/>
          <w:color w:val="000000" w:themeColor="text1"/>
          <w:u w:color="000000"/>
        </w:rPr>
        <w:t xml:space="preserve">Mark Chapman </w:t>
      </w:r>
      <w:r w:rsidR="002F231D">
        <w:rPr>
          <w:rFonts w:eastAsia="Arial Unicode MS"/>
          <w:color w:val="000000" w:themeColor="text1"/>
          <w:u w:color="000000"/>
        </w:rPr>
        <w:t xml:space="preserve">and Jane Gizbert </w:t>
      </w:r>
      <w:r w:rsidR="00174BC1">
        <w:rPr>
          <w:rFonts w:eastAsia="Arial Unicode MS"/>
          <w:color w:val="000000" w:themeColor="text1"/>
          <w:u w:color="000000"/>
        </w:rPr>
        <w:t>who w</w:t>
      </w:r>
      <w:r w:rsidR="002F231D">
        <w:rPr>
          <w:rFonts w:eastAsia="Arial Unicode MS"/>
          <w:color w:val="000000" w:themeColor="text1"/>
          <w:u w:color="000000"/>
        </w:rPr>
        <w:t xml:space="preserve">ere </w:t>
      </w:r>
      <w:r w:rsidR="00174BC1">
        <w:rPr>
          <w:rFonts w:eastAsia="Arial Unicode MS"/>
          <w:color w:val="000000" w:themeColor="text1"/>
          <w:u w:color="000000"/>
        </w:rPr>
        <w:t>represented by Jeanette Kusel</w:t>
      </w:r>
      <w:r w:rsidR="003C2D71">
        <w:rPr>
          <w:rFonts w:eastAsia="Arial Unicode MS"/>
          <w:color w:val="000000" w:themeColor="text1"/>
          <w:u w:color="000000"/>
        </w:rPr>
        <w:t xml:space="preserve"> </w:t>
      </w:r>
      <w:r w:rsidR="002F231D">
        <w:rPr>
          <w:rFonts w:eastAsia="Arial Unicode MS"/>
          <w:color w:val="000000" w:themeColor="text1"/>
          <w:u w:color="000000"/>
        </w:rPr>
        <w:t xml:space="preserve">and Danielle Mason respectively, </w:t>
      </w:r>
      <w:r w:rsidR="003C2D71">
        <w:rPr>
          <w:rFonts w:eastAsia="Arial Unicode MS"/>
          <w:color w:val="000000" w:themeColor="text1"/>
          <w:u w:color="000000"/>
        </w:rPr>
        <w:t xml:space="preserve">and </w:t>
      </w:r>
      <w:r w:rsidR="002F231D">
        <w:rPr>
          <w:rFonts w:eastAsia="Arial Unicode MS"/>
          <w:color w:val="000000" w:themeColor="text1"/>
          <w:u w:color="000000"/>
        </w:rPr>
        <w:t xml:space="preserve">from </w:t>
      </w:r>
      <w:r w:rsidR="003C2D71">
        <w:rPr>
          <w:rFonts w:eastAsia="Arial Unicode MS"/>
          <w:color w:val="000000" w:themeColor="text1"/>
          <w:u w:color="000000"/>
        </w:rPr>
        <w:t>Michael Borowitz.</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04689D7A" w14:textId="57B596FA" w:rsidR="00174BC1" w:rsidRPr="00615278" w:rsidRDefault="00755BC0" w:rsidP="0087136D">
      <w:pPr>
        <w:pStyle w:val="Numberedpara"/>
        <w:tabs>
          <w:tab w:val="num" w:pos="-360"/>
        </w:tabs>
        <w:rPr>
          <w:color w:val="000000" w:themeColor="text1"/>
        </w:rPr>
      </w:pPr>
      <w:r w:rsidRPr="00615278">
        <w:rPr>
          <w:color w:val="000000" w:themeColor="text1"/>
        </w:rPr>
        <w:t xml:space="preserve">The following </w:t>
      </w:r>
      <w:r w:rsidR="00BD1426" w:rsidRPr="00615278">
        <w:rPr>
          <w:color w:val="000000" w:themeColor="text1"/>
        </w:rPr>
        <w:t xml:space="preserve">new interests were noted: </w:t>
      </w:r>
    </w:p>
    <w:p w14:paraId="3A4357BA" w14:textId="190492E3" w:rsidR="003443C2" w:rsidRPr="00615278" w:rsidRDefault="003443C2" w:rsidP="00615278">
      <w:pPr>
        <w:pStyle w:val="Numberedpara"/>
        <w:numPr>
          <w:ilvl w:val="1"/>
          <w:numId w:val="2"/>
        </w:numPr>
        <w:tabs>
          <w:tab w:val="clear" w:pos="360"/>
          <w:tab w:val="num" w:pos="851"/>
        </w:tabs>
        <w:ind w:left="851" w:hanging="284"/>
        <w:rPr>
          <w:color w:val="000000" w:themeColor="text1"/>
        </w:rPr>
      </w:pPr>
      <w:r w:rsidRPr="00615278">
        <w:rPr>
          <w:color w:val="000000" w:themeColor="text1"/>
        </w:rPr>
        <w:t xml:space="preserve">Bee Wee: </w:t>
      </w:r>
      <w:r w:rsidR="005043F7">
        <w:rPr>
          <w:color w:val="000000" w:themeColor="text1"/>
        </w:rPr>
        <w:t>Appointment as a r</w:t>
      </w:r>
      <w:r w:rsidRPr="00615278">
        <w:rPr>
          <w:color w:val="000000" w:themeColor="text1"/>
        </w:rPr>
        <w:t>eview board member</w:t>
      </w:r>
      <w:r w:rsidR="005043F7">
        <w:rPr>
          <w:color w:val="000000" w:themeColor="text1"/>
        </w:rPr>
        <w:t xml:space="preserve"> for </w:t>
      </w:r>
      <w:r w:rsidRPr="00615278">
        <w:rPr>
          <w:color w:val="000000" w:themeColor="text1"/>
        </w:rPr>
        <w:t>the National Medical Research Council of Singapore.</w:t>
      </w:r>
    </w:p>
    <w:p w14:paraId="0A3F38AE" w14:textId="3436278E" w:rsidR="00FE07F5" w:rsidRPr="00615278" w:rsidRDefault="00FE07F5" w:rsidP="00615278">
      <w:pPr>
        <w:pStyle w:val="Numberedpara"/>
        <w:numPr>
          <w:ilvl w:val="1"/>
          <w:numId w:val="2"/>
        </w:numPr>
        <w:tabs>
          <w:tab w:val="clear" w:pos="360"/>
          <w:tab w:val="num" w:pos="851"/>
        </w:tabs>
        <w:ind w:left="851" w:hanging="284"/>
        <w:rPr>
          <w:color w:val="000000" w:themeColor="text1"/>
        </w:rPr>
      </w:pPr>
      <w:r w:rsidRPr="00615278">
        <w:rPr>
          <w:color w:val="000000" w:themeColor="text1"/>
        </w:rPr>
        <w:t xml:space="preserve">Justin Whatling: </w:t>
      </w:r>
      <w:r w:rsidR="005043F7">
        <w:rPr>
          <w:color w:val="000000" w:themeColor="text1"/>
        </w:rPr>
        <w:t xml:space="preserve">Appointment </w:t>
      </w:r>
      <w:r w:rsidR="00502AFF">
        <w:rPr>
          <w:color w:val="000000" w:themeColor="text1"/>
        </w:rPr>
        <w:t>to</w:t>
      </w:r>
      <w:r w:rsidR="005043F7">
        <w:rPr>
          <w:color w:val="000000" w:themeColor="text1"/>
        </w:rPr>
        <w:t xml:space="preserve"> </w:t>
      </w:r>
      <w:proofErr w:type="spellStart"/>
      <w:r w:rsidR="00BD1426" w:rsidRPr="00615278">
        <w:rPr>
          <w:color w:val="000000" w:themeColor="text1"/>
        </w:rPr>
        <w:t>techUK’s</w:t>
      </w:r>
      <w:proofErr w:type="spellEnd"/>
      <w:r w:rsidR="00BD1426" w:rsidRPr="00615278">
        <w:rPr>
          <w:color w:val="000000" w:themeColor="text1"/>
        </w:rPr>
        <w:t xml:space="preserve"> Health and Social Care Council</w:t>
      </w:r>
      <w:r w:rsidR="005043F7">
        <w:rPr>
          <w:color w:val="000000" w:themeColor="text1"/>
        </w:rPr>
        <w:t xml:space="preserve">, </w:t>
      </w:r>
      <w:r w:rsidR="00502AFF">
        <w:rPr>
          <w:color w:val="000000" w:themeColor="text1"/>
        </w:rPr>
        <w:t xml:space="preserve">and appointment as a </w:t>
      </w:r>
      <w:r w:rsidR="005043F7">
        <w:rPr>
          <w:color w:val="000000" w:themeColor="text1"/>
        </w:rPr>
        <w:t>t</w:t>
      </w:r>
      <w:r w:rsidR="00211546" w:rsidRPr="00615278">
        <w:rPr>
          <w:color w:val="000000" w:themeColor="text1"/>
        </w:rPr>
        <w:t>rustee of the Faculty of Clinical Informatics (FCI) and interim chair of the FCI’s Finance Audit and Risk Sub Committee.</w:t>
      </w:r>
    </w:p>
    <w:p w14:paraId="43616EFD" w14:textId="34A8E0A5" w:rsidR="00211546" w:rsidRPr="00615278" w:rsidRDefault="003443C2" w:rsidP="00615278">
      <w:pPr>
        <w:pStyle w:val="Numberedpara"/>
        <w:numPr>
          <w:ilvl w:val="1"/>
          <w:numId w:val="2"/>
        </w:numPr>
        <w:tabs>
          <w:tab w:val="clear" w:pos="360"/>
          <w:tab w:val="num" w:pos="851"/>
        </w:tabs>
        <w:ind w:left="851" w:hanging="284"/>
        <w:rPr>
          <w:color w:val="000000" w:themeColor="text1"/>
        </w:rPr>
      </w:pPr>
      <w:r w:rsidRPr="00615278">
        <w:rPr>
          <w:color w:val="000000" w:themeColor="text1"/>
        </w:rPr>
        <w:t xml:space="preserve">Gary Ford: </w:t>
      </w:r>
      <w:r w:rsidR="005043F7">
        <w:rPr>
          <w:color w:val="000000" w:themeColor="text1"/>
        </w:rPr>
        <w:t>A</w:t>
      </w:r>
      <w:r w:rsidR="00E54F64" w:rsidRPr="00615278">
        <w:rPr>
          <w:color w:val="000000" w:themeColor="text1"/>
        </w:rPr>
        <w:t xml:space="preserve">ttendance at a roundtable dinner hosted by Carnall Farrar, and hotel and accommodation provided for </w:t>
      </w:r>
      <w:r w:rsidR="005043F7">
        <w:rPr>
          <w:color w:val="000000" w:themeColor="text1"/>
        </w:rPr>
        <w:t xml:space="preserve">a </w:t>
      </w:r>
      <w:r w:rsidR="002E6461" w:rsidRPr="00615278">
        <w:rPr>
          <w:color w:val="000000" w:themeColor="text1"/>
        </w:rPr>
        <w:t>meeting arranged by Novartis and NHS England on lipid management.</w:t>
      </w:r>
    </w:p>
    <w:p w14:paraId="4A57EA60" w14:textId="62736483" w:rsidR="002E6461" w:rsidRPr="00615278" w:rsidRDefault="002E6461" w:rsidP="00615278">
      <w:pPr>
        <w:pStyle w:val="Numberedpara"/>
      </w:pPr>
      <w:r w:rsidRPr="00615278">
        <w:t xml:space="preserve">In addition, Justin Whatling noted that he is no </w:t>
      </w:r>
      <w:r w:rsidR="00615278" w:rsidRPr="00615278">
        <w:t>longer</w:t>
      </w:r>
      <w:r w:rsidRPr="00615278">
        <w:t xml:space="preserve"> a </w:t>
      </w:r>
      <w:r w:rsidR="00615278" w:rsidRPr="00615278">
        <w:t xml:space="preserve">Visting Professor at University College London. </w:t>
      </w:r>
    </w:p>
    <w:p w14:paraId="55CFC8A8" w14:textId="4CCF4EA7" w:rsidR="00DA1642" w:rsidRPr="0087136D" w:rsidRDefault="00174BC1" w:rsidP="0087136D">
      <w:pPr>
        <w:pStyle w:val="Numberedpara"/>
        <w:tabs>
          <w:tab w:val="num" w:pos="-360"/>
        </w:tabs>
        <w:rPr>
          <w:color w:val="auto"/>
        </w:rPr>
      </w:pPr>
      <w:r>
        <w:rPr>
          <w:color w:val="auto"/>
        </w:rPr>
        <w:t>These</w:t>
      </w:r>
      <w:r w:rsidR="005043F7">
        <w:rPr>
          <w:color w:val="auto"/>
        </w:rPr>
        <w:t xml:space="preserve"> changes</w:t>
      </w:r>
      <w:r>
        <w:rPr>
          <w:color w:val="auto"/>
        </w:rPr>
        <w:t>, and the</w:t>
      </w:r>
      <w:r w:rsidR="00CA6682" w:rsidRPr="0087136D">
        <w:rPr>
          <w:color w:val="auto"/>
        </w:rPr>
        <w:t xml:space="preserve"> </w:t>
      </w:r>
      <w:r w:rsidR="001877E7" w:rsidRPr="0087136D">
        <w:rPr>
          <w:color w:val="auto"/>
        </w:rPr>
        <w:t xml:space="preserve">previously declared interests recorded </w:t>
      </w:r>
      <w:r w:rsidR="00311905" w:rsidRPr="0087136D">
        <w:rPr>
          <w:color w:val="auto"/>
        </w:rPr>
        <w:t>i</w:t>
      </w:r>
      <w:r w:rsidR="001877E7" w:rsidRPr="0087136D">
        <w:rPr>
          <w:color w:val="auto"/>
        </w:rPr>
        <w:t>n the register</w:t>
      </w:r>
      <w:r w:rsidR="006E2FA1" w:rsidRPr="0087136D">
        <w:rPr>
          <w:color w:val="auto"/>
        </w:rPr>
        <w:t xml:space="preserve"> of interests</w:t>
      </w:r>
      <w:r w:rsidR="001877E7" w:rsidRPr="0087136D">
        <w:rPr>
          <w:color w:val="auto"/>
        </w:rPr>
        <w:t xml:space="preserve"> were noted</w:t>
      </w:r>
      <w:r w:rsidR="00EC1DC9" w:rsidRPr="0087136D">
        <w:rPr>
          <w:color w:val="auto"/>
        </w:rPr>
        <w:t xml:space="preserve"> and it</w:t>
      </w:r>
      <w:r w:rsidR="001877E7" w:rsidRPr="0087136D">
        <w:rPr>
          <w:color w:val="auto"/>
        </w:rPr>
        <w:t xml:space="preserve">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3E3BE34C"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 held on</w:t>
      </w:r>
      <w:r w:rsidRPr="00082B5B">
        <w:rPr>
          <w:rFonts w:eastAsia="Arial Unicode MS"/>
          <w:color w:val="000000" w:themeColor="text1"/>
          <w:u w:color="000000"/>
        </w:rPr>
        <w:t xml:space="preserve"> </w:t>
      </w:r>
      <w:r w:rsidR="00174BC1">
        <w:rPr>
          <w:rFonts w:eastAsia="Arial Unicode MS"/>
          <w:color w:val="000000" w:themeColor="text1"/>
          <w:u w:color="000000"/>
        </w:rPr>
        <w:t>21 September</w:t>
      </w:r>
      <w:r w:rsidR="00237A05">
        <w:rPr>
          <w:rFonts w:eastAsia="Arial Unicode MS"/>
          <w:color w:val="000000" w:themeColor="text1"/>
          <w:u w:color="000000"/>
        </w:rPr>
        <w:t xml:space="preserve"> </w:t>
      </w:r>
      <w:r w:rsidR="0089427F">
        <w:rPr>
          <w:rFonts w:eastAsia="Arial Unicode MS"/>
          <w:color w:val="000000" w:themeColor="text1"/>
          <w:u w:color="000000"/>
        </w:rPr>
        <w:t>202</w:t>
      </w:r>
      <w:r w:rsidR="00EB03F8">
        <w:rPr>
          <w:rFonts w:eastAsia="Arial Unicode MS"/>
          <w:color w:val="000000" w:themeColor="text1"/>
          <w:u w:color="000000"/>
        </w:rPr>
        <w:t>3</w:t>
      </w:r>
      <w:r w:rsidR="0089427F">
        <w:rPr>
          <w:rFonts w:eastAsia="Arial Unicode MS"/>
          <w:color w:val="000000" w:themeColor="text1"/>
          <w:u w:color="000000"/>
        </w:rPr>
        <w:t xml:space="preserve"> </w:t>
      </w:r>
      <w:r w:rsidR="00CB25D3">
        <w:rPr>
          <w:rFonts w:eastAsia="Arial Unicode MS"/>
          <w:color w:val="000000" w:themeColor="text1"/>
          <w:u w:color="000000"/>
        </w:rPr>
        <w:t>w</w:t>
      </w:r>
      <w:r w:rsidR="00CC3615">
        <w:rPr>
          <w:rFonts w:eastAsia="Arial Unicode MS"/>
          <w:color w:val="000000" w:themeColor="text1"/>
          <w:u w:color="000000"/>
        </w:rPr>
        <w:t xml:space="preserve">ere </w:t>
      </w:r>
      <w:r w:rsidR="00001A81" w:rsidRPr="00082B5B">
        <w:rPr>
          <w:rFonts w:eastAsia="Arial Unicode MS"/>
          <w:color w:val="000000" w:themeColor="text1"/>
          <w:u w:color="000000"/>
        </w:rPr>
        <w:t>agreed as</w:t>
      </w:r>
      <w:r w:rsidR="00384FB8" w:rsidRPr="00082B5B">
        <w:rPr>
          <w:rFonts w:eastAsia="Arial Unicode MS"/>
          <w:color w:val="000000" w:themeColor="text1"/>
          <w:u w:color="000000"/>
        </w:rPr>
        <w:t xml:space="preserve"> </w:t>
      </w:r>
      <w:r w:rsidR="00C1582E">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19A40432" w14:textId="1C984276" w:rsidR="00454907" w:rsidRDefault="003C01D8" w:rsidP="00454907">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174BC1">
        <w:rPr>
          <w:color w:val="000000" w:themeColor="text1"/>
        </w:rPr>
        <w:t xml:space="preserve">21 September </w:t>
      </w:r>
      <w:r w:rsidR="00EB03F8">
        <w:rPr>
          <w:color w:val="000000" w:themeColor="text1"/>
        </w:rPr>
        <w:t>2023</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2F588B">
        <w:rPr>
          <w:color w:val="000000" w:themeColor="text1"/>
        </w:rPr>
        <w:t xml:space="preserve"> as set out in the action log.</w:t>
      </w:r>
      <w:r w:rsidR="00454907">
        <w:rPr>
          <w:color w:val="000000" w:themeColor="text1"/>
        </w:rPr>
        <w:t xml:space="preserve"> </w:t>
      </w:r>
      <w:r w:rsidR="00454907" w:rsidRPr="00082B5B">
        <w:rPr>
          <w:color w:val="000000" w:themeColor="text1"/>
        </w:rPr>
        <w:t>Th</w:t>
      </w:r>
      <w:r w:rsidR="00454907">
        <w:rPr>
          <w:color w:val="000000" w:themeColor="text1"/>
        </w:rPr>
        <w:t>e actions</w:t>
      </w:r>
      <w:r w:rsidR="00454907" w:rsidRPr="00082B5B">
        <w:rPr>
          <w:color w:val="000000" w:themeColor="text1"/>
        </w:rPr>
        <w:t xml:space="preserve"> marked closed on the log w</w:t>
      </w:r>
      <w:r w:rsidR="00CD51D0">
        <w:rPr>
          <w:color w:val="000000" w:themeColor="text1"/>
        </w:rPr>
        <w:t>ere</w:t>
      </w:r>
      <w:r w:rsidR="00454907" w:rsidRPr="00082B5B">
        <w:rPr>
          <w:color w:val="000000" w:themeColor="text1"/>
        </w:rPr>
        <w:t xml:space="preserve"> confirmed as complete. </w:t>
      </w:r>
    </w:p>
    <w:p w14:paraId="0491C663" w14:textId="3B9B8689" w:rsidR="00B21A8A" w:rsidRPr="00082B5B" w:rsidRDefault="00B21A8A" w:rsidP="00454907">
      <w:pPr>
        <w:pStyle w:val="Numberedpara"/>
        <w:rPr>
          <w:color w:val="000000" w:themeColor="text1"/>
        </w:rPr>
      </w:pPr>
      <w:r w:rsidRPr="7DD9979B">
        <w:rPr>
          <w:color w:val="000000" w:themeColor="text1"/>
        </w:rPr>
        <w:t>Sharmila Nebhrajani reminded colleagues that Bee Wee ha</w:t>
      </w:r>
      <w:r w:rsidR="00414900" w:rsidRPr="7DD9979B">
        <w:rPr>
          <w:color w:val="000000" w:themeColor="text1"/>
        </w:rPr>
        <w:t>s taken on the role of l</w:t>
      </w:r>
      <w:r w:rsidRPr="7DD9979B">
        <w:rPr>
          <w:color w:val="000000" w:themeColor="text1"/>
        </w:rPr>
        <w:t xml:space="preserve">ead NED for workforce engagement and invited Bee to comment on </w:t>
      </w:r>
      <w:r w:rsidR="00400142" w:rsidRPr="7DD9979B">
        <w:rPr>
          <w:color w:val="000000" w:themeColor="text1"/>
        </w:rPr>
        <w:t xml:space="preserve">her plans for the role. Bee noted that the role arose from a crowdsourcing suggestion and </w:t>
      </w:r>
      <w:r w:rsidR="00B30B2E" w:rsidRPr="7DD9979B">
        <w:rPr>
          <w:color w:val="000000" w:themeColor="text1"/>
        </w:rPr>
        <w:t xml:space="preserve">reflects the </w:t>
      </w:r>
      <w:r w:rsidR="00CA432C" w:rsidRPr="7DD9979B">
        <w:rPr>
          <w:color w:val="000000" w:themeColor="text1"/>
        </w:rPr>
        <w:t xml:space="preserve">provisions in the </w:t>
      </w:r>
      <w:r w:rsidR="00B30B2E" w:rsidRPr="7DD9979B">
        <w:rPr>
          <w:color w:val="000000" w:themeColor="text1"/>
        </w:rPr>
        <w:t xml:space="preserve">corporate governance code. </w:t>
      </w:r>
      <w:r w:rsidR="00807B0D" w:rsidRPr="7DD9979B">
        <w:rPr>
          <w:color w:val="000000" w:themeColor="text1"/>
        </w:rPr>
        <w:t xml:space="preserve">The role will seek to </w:t>
      </w:r>
      <w:r w:rsidR="00FB6B95" w:rsidRPr="7DD9979B">
        <w:rPr>
          <w:color w:val="000000" w:themeColor="text1"/>
        </w:rPr>
        <w:t xml:space="preserve">listen </w:t>
      </w:r>
      <w:r w:rsidR="5DD4EA9D" w:rsidRPr="7DD9979B">
        <w:rPr>
          <w:color w:val="000000" w:themeColor="text1"/>
        </w:rPr>
        <w:t xml:space="preserve">to </w:t>
      </w:r>
      <w:r w:rsidR="00FB6B95" w:rsidRPr="7DD9979B">
        <w:rPr>
          <w:color w:val="000000" w:themeColor="text1"/>
        </w:rPr>
        <w:t xml:space="preserve">and convey </w:t>
      </w:r>
      <w:r w:rsidR="007C703C" w:rsidRPr="7DD9979B">
        <w:rPr>
          <w:color w:val="000000" w:themeColor="text1"/>
        </w:rPr>
        <w:t xml:space="preserve">the voice of the workforce </w:t>
      </w:r>
      <w:r w:rsidR="004C5959" w:rsidRPr="7DD9979B">
        <w:rPr>
          <w:color w:val="000000" w:themeColor="text1"/>
        </w:rPr>
        <w:t xml:space="preserve">to the Board, and help the </w:t>
      </w:r>
      <w:r w:rsidR="007501CD" w:rsidRPr="7DD9979B">
        <w:rPr>
          <w:color w:val="000000" w:themeColor="text1"/>
        </w:rPr>
        <w:t>workforce</w:t>
      </w:r>
      <w:r w:rsidR="004C5959" w:rsidRPr="7DD9979B">
        <w:rPr>
          <w:color w:val="000000" w:themeColor="text1"/>
        </w:rPr>
        <w:t xml:space="preserve"> understand the Board</w:t>
      </w:r>
      <w:r w:rsidR="00CA432C" w:rsidRPr="7DD9979B">
        <w:rPr>
          <w:color w:val="000000" w:themeColor="text1"/>
        </w:rPr>
        <w:t>’s work</w:t>
      </w:r>
      <w:r w:rsidR="004C5959" w:rsidRPr="7DD9979B">
        <w:rPr>
          <w:color w:val="000000" w:themeColor="text1"/>
        </w:rPr>
        <w:t xml:space="preserve">. </w:t>
      </w:r>
      <w:r w:rsidR="00CA432C" w:rsidRPr="7DD9979B">
        <w:rPr>
          <w:color w:val="000000" w:themeColor="text1"/>
        </w:rPr>
        <w:t>Bee highlighted the need</w:t>
      </w:r>
      <w:r w:rsidR="00573786" w:rsidRPr="7DD9979B">
        <w:rPr>
          <w:color w:val="000000" w:themeColor="text1"/>
        </w:rPr>
        <w:t xml:space="preserve"> </w:t>
      </w:r>
      <w:r w:rsidR="00235E9E" w:rsidRPr="7DD9979B">
        <w:rPr>
          <w:color w:val="000000" w:themeColor="text1"/>
        </w:rPr>
        <w:t>f</w:t>
      </w:r>
      <w:r w:rsidR="007C703C" w:rsidRPr="7DD9979B">
        <w:rPr>
          <w:color w:val="000000" w:themeColor="text1"/>
        </w:rPr>
        <w:t>or</w:t>
      </w:r>
      <w:r w:rsidR="00235E9E" w:rsidRPr="7DD9979B">
        <w:rPr>
          <w:color w:val="000000" w:themeColor="text1"/>
        </w:rPr>
        <w:t xml:space="preserve"> the role to </w:t>
      </w:r>
      <w:r w:rsidR="00573786" w:rsidRPr="7DD9979B">
        <w:rPr>
          <w:color w:val="000000" w:themeColor="text1"/>
        </w:rPr>
        <w:t>support, and not cut across</w:t>
      </w:r>
      <w:r w:rsidR="00A567CA" w:rsidRPr="7DD9979B">
        <w:rPr>
          <w:color w:val="000000" w:themeColor="text1"/>
        </w:rPr>
        <w:t>,</w:t>
      </w:r>
      <w:r w:rsidR="00573786" w:rsidRPr="7DD9979B">
        <w:rPr>
          <w:color w:val="000000" w:themeColor="text1"/>
        </w:rPr>
        <w:t xml:space="preserve"> existing mechanisms for staf</w:t>
      </w:r>
      <w:r w:rsidR="00590908" w:rsidRPr="7DD9979B">
        <w:rPr>
          <w:color w:val="000000" w:themeColor="text1"/>
        </w:rPr>
        <w:t>f communication and engagement.</w:t>
      </w:r>
    </w:p>
    <w:p w14:paraId="2723EE1D" w14:textId="2695A452" w:rsidR="005B0652" w:rsidRDefault="005B0652" w:rsidP="004A1826">
      <w:pPr>
        <w:pStyle w:val="Heading2"/>
      </w:pPr>
      <w:r>
        <w:lastRenderedPageBreak/>
        <w:t>Update from the Department of Health and Social Care (item 5)</w:t>
      </w:r>
    </w:p>
    <w:p w14:paraId="2433D8B4" w14:textId="1B32181A" w:rsidR="002F0BD2" w:rsidRDefault="005B0652" w:rsidP="00FB082E">
      <w:pPr>
        <w:pStyle w:val="Numberedpara"/>
      </w:pPr>
      <w:r>
        <w:t>Helen Lovell</w:t>
      </w:r>
      <w:r w:rsidR="00D0640C">
        <w:t xml:space="preserve"> </w:t>
      </w:r>
      <w:r w:rsidR="00107965">
        <w:t xml:space="preserve">provided an update from the Department of Health and Social Care </w:t>
      </w:r>
      <w:r w:rsidR="00360710">
        <w:t>(DHSC</w:t>
      </w:r>
      <w:r w:rsidR="00FA1C6A">
        <w:t xml:space="preserve">) </w:t>
      </w:r>
      <w:r w:rsidR="006F6BE7">
        <w:t xml:space="preserve">and </w:t>
      </w:r>
      <w:r w:rsidR="000151D2">
        <w:t>noted th</w:t>
      </w:r>
      <w:r w:rsidR="00A46190">
        <w:t xml:space="preserve">e </w:t>
      </w:r>
      <w:r w:rsidR="000C3ED6">
        <w:t xml:space="preserve">appointment of a new Secretary of State and wider </w:t>
      </w:r>
      <w:r w:rsidR="00A46190">
        <w:t>changes in the ministerial team</w:t>
      </w:r>
      <w:r w:rsidR="000C3ED6">
        <w:t>. Helen highlighted</w:t>
      </w:r>
      <w:r w:rsidR="00A46190">
        <w:t xml:space="preserve"> Liz Woodeson</w:t>
      </w:r>
      <w:r w:rsidR="000C3ED6">
        <w:t xml:space="preserve">’s imminent </w:t>
      </w:r>
      <w:r w:rsidR="00F40B64">
        <w:t>retir</w:t>
      </w:r>
      <w:r w:rsidR="00F73160">
        <w:t>e</w:t>
      </w:r>
      <w:r w:rsidR="000C3ED6">
        <w:t>ment</w:t>
      </w:r>
      <w:r w:rsidR="00A46190">
        <w:t xml:space="preserve"> </w:t>
      </w:r>
      <w:r w:rsidR="00F73160">
        <w:t xml:space="preserve">from her role </w:t>
      </w:r>
      <w:r w:rsidR="00A46190">
        <w:t xml:space="preserve">as </w:t>
      </w:r>
      <w:r w:rsidR="00F73160">
        <w:t xml:space="preserve">the DHSC’s </w:t>
      </w:r>
      <w:r w:rsidR="00A46190">
        <w:t>Director of Medicines</w:t>
      </w:r>
      <w:r w:rsidR="009A61D0">
        <w:t xml:space="preserve"> and NICE’s senior departmental sponsor</w:t>
      </w:r>
      <w:r w:rsidR="00A46190">
        <w:t xml:space="preserve">, with </w:t>
      </w:r>
      <w:r w:rsidR="009A61D0">
        <w:t xml:space="preserve">Liz’s replacement, Gila Sacks, now in post. </w:t>
      </w:r>
      <w:r w:rsidR="00352652">
        <w:t xml:space="preserve">Helen highlighted the recent </w:t>
      </w:r>
      <w:r w:rsidR="007501CD">
        <w:t>publication</w:t>
      </w:r>
      <w:r w:rsidR="00352652">
        <w:t xml:space="preserve"> of the head</w:t>
      </w:r>
      <w:r w:rsidR="00F73160">
        <w:t>s</w:t>
      </w:r>
      <w:r w:rsidR="00352652">
        <w:t xml:space="preserve"> of agreement for a new voluntary scheme for branded medicines pricing, </w:t>
      </w:r>
      <w:proofErr w:type="gramStart"/>
      <w:r w:rsidR="00352652">
        <w:t>access</w:t>
      </w:r>
      <w:proofErr w:type="gramEnd"/>
      <w:r w:rsidR="00352652">
        <w:t xml:space="preserve"> and growth </w:t>
      </w:r>
      <w:r w:rsidR="00F73160">
        <w:t xml:space="preserve">(VPAG) </w:t>
      </w:r>
      <w:r w:rsidR="00352652">
        <w:t xml:space="preserve">following negotiations between </w:t>
      </w:r>
      <w:r w:rsidR="00024B84">
        <w:t xml:space="preserve">the </w:t>
      </w:r>
      <w:r w:rsidR="00F73160">
        <w:t>DHSC</w:t>
      </w:r>
      <w:r w:rsidR="00352652">
        <w:t xml:space="preserve">, </w:t>
      </w:r>
      <w:r w:rsidR="000A1AB7">
        <w:t xml:space="preserve">Association of the British Pharmaceutical Industry </w:t>
      </w:r>
      <w:r w:rsidR="00024B84">
        <w:t>(</w:t>
      </w:r>
      <w:r w:rsidR="00352652">
        <w:t>ABPI</w:t>
      </w:r>
      <w:r w:rsidR="00024B84">
        <w:t>)</w:t>
      </w:r>
      <w:r w:rsidR="00352652">
        <w:t xml:space="preserve"> and NHS England. The scheme</w:t>
      </w:r>
      <w:r w:rsidR="000A1AB7">
        <w:t>’s objectives</w:t>
      </w:r>
      <w:r w:rsidR="00352652">
        <w:t xml:space="preserve"> are to promote better patient outcomes and a healthier population</w:t>
      </w:r>
      <w:r w:rsidR="00F73160">
        <w:t>;</w:t>
      </w:r>
      <w:r w:rsidR="00352652">
        <w:t xml:space="preserve"> support UK economic growth</w:t>
      </w:r>
      <w:r w:rsidR="00F73160">
        <w:t>;</w:t>
      </w:r>
      <w:r w:rsidR="00352652">
        <w:t xml:space="preserve"> and contribute to a financially sustainable NHS</w:t>
      </w:r>
      <w:r w:rsidR="0D04A684">
        <w:t>, and it will run for 5 years from 1 January 2024</w:t>
      </w:r>
      <w:r w:rsidR="00352652">
        <w:t>.</w:t>
      </w:r>
      <w:r w:rsidR="00BD00A6">
        <w:t xml:space="preserve"> Helen noted NICE’s central role in supporting these </w:t>
      </w:r>
      <w:r w:rsidR="00A567CA">
        <w:t>objectives and</w:t>
      </w:r>
      <w:r w:rsidR="004572D9">
        <w:t xml:space="preserve"> </w:t>
      </w:r>
      <w:r w:rsidR="007D5B6D">
        <w:t>highlighted</w:t>
      </w:r>
      <w:r w:rsidR="004572D9">
        <w:t xml:space="preserve"> that the scheme introduces </w:t>
      </w:r>
      <w:r w:rsidR="00352652">
        <w:t xml:space="preserve">a new investment facility to boost investment into technology assessment methods and processes used in the UK’s </w:t>
      </w:r>
      <w:r w:rsidR="00F73160">
        <w:t xml:space="preserve">health technology assessment </w:t>
      </w:r>
      <w:r w:rsidR="00352652">
        <w:t xml:space="preserve">agencies. </w:t>
      </w:r>
      <w:r w:rsidR="004D0DB7">
        <w:t>This will provide f</w:t>
      </w:r>
      <w:r w:rsidR="00352652">
        <w:t xml:space="preserve">unding </w:t>
      </w:r>
      <w:r w:rsidR="004D0DB7">
        <w:t xml:space="preserve">for NICE to </w:t>
      </w:r>
      <w:r w:rsidR="00352652">
        <w:t xml:space="preserve">invest in a new UK </w:t>
      </w:r>
      <w:proofErr w:type="spellStart"/>
      <w:r w:rsidR="00352652">
        <w:t>PharmaScan</w:t>
      </w:r>
      <w:proofErr w:type="spellEnd"/>
      <w:r w:rsidR="00352652">
        <w:t xml:space="preserve"> platform and the development of </w:t>
      </w:r>
      <w:r w:rsidR="00E709DC">
        <w:t xml:space="preserve">its </w:t>
      </w:r>
      <w:r w:rsidR="00352652">
        <w:t>methods and processes.</w:t>
      </w:r>
      <w:r w:rsidR="00E8048A">
        <w:t xml:space="preserve"> </w:t>
      </w:r>
      <w:r w:rsidR="00352652">
        <w:t xml:space="preserve">The </w:t>
      </w:r>
      <w:r w:rsidR="00E8048A">
        <w:t>h</w:t>
      </w:r>
      <w:r w:rsidR="00352652">
        <w:t xml:space="preserve">eads of </w:t>
      </w:r>
      <w:r w:rsidR="00E8048A">
        <w:t>a</w:t>
      </w:r>
      <w:r w:rsidR="00352652">
        <w:t>greement also renew the commitment to maintain NICE’s basic cost-effectiveness range</w:t>
      </w:r>
      <w:r w:rsidR="00E709DC">
        <w:t xml:space="preserve">. </w:t>
      </w:r>
    </w:p>
    <w:p w14:paraId="063B2286" w14:textId="3B0DE8E2" w:rsidR="00E8048A" w:rsidRDefault="00E8048A" w:rsidP="00FB082E">
      <w:pPr>
        <w:pStyle w:val="Numberedpara"/>
      </w:pPr>
      <w:r>
        <w:t xml:space="preserve">Sharmila Nebhrajani thanked Helen for the update and </w:t>
      </w:r>
      <w:r w:rsidR="00EB2B56">
        <w:t>on behalf of the Board, thanked Liz Woodeson for her support to NICE and wished her well in her retirement.</w:t>
      </w:r>
    </w:p>
    <w:p w14:paraId="2CF3EAAA" w14:textId="77777777" w:rsidR="005043F7" w:rsidRPr="0010607B" w:rsidRDefault="005043F7" w:rsidP="005043F7">
      <w:pPr>
        <w:pStyle w:val="Heading2"/>
      </w:pPr>
      <w:r>
        <w:t xml:space="preserve">Update on development, </w:t>
      </w:r>
      <w:proofErr w:type="gramStart"/>
      <w:r>
        <w:t>alignment</w:t>
      </w:r>
      <w:proofErr w:type="gramEnd"/>
      <w:r>
        <w:t xml:space="preserve"> and implementation of changes to NICE methods and processes </w:t>
      </w:r>
      <w:r w:rsidRPr="0010607B">
        <w:t xml:space="preserve">(item </w:t>
      </w:r>
      <w:r>
        <w:t>7</w:t>
      </w:r>
      <w:r w:rsidRPr="0010607B">
        <w:t>)</w:t>
      </w:r>
    </w:p>
    <w:p w14:paraId="247E41D1" w14:textId="6ABF1274" w:rsidR="005043F7" w:rsidRPr="00FE4231" w:rsidRDefault="005043F7" w:rsidP="005043F7">
      <w:pPr>
        <w:pStyle w:val="Numberedpara"/>
      </w:pPr>
      <w:r>
        <w:t xml:space="preserve">Nick Crabb presented the paper that provided an update on how NICE is updating </w:t>
      </w:r>
      <w:r w:rsidR="0012481C">
        <w:t>its</w:t>
      </w:r>
      <w:r>
        <w:t xml:space="preserve"> methods and processes for guidance development, as part of transforming to become more relevant, timely, </w:t>
      </w:r>
      <w:proofErr w:type="gramStart"/>
      <w:r>
        <w:t>useable</w:t>
      </w:r>
      <w:proofErr w:type="gramEnd"/>
      <w:r>
        <w:t xml:space="preserve"> and impactful. </w:t>
      </w:r>
      <w:r w:rsidR="00C015E4">
        <w:t>T</w:t>
      </w:r>
      <w:r>
        <w:t xml:space="preserve">he </w:t>
      </w:r>
      <w:r w:rsidR="007D5B6D">
        <w:t>proposed</w:t>
      </w:r>
      <w:r>
        <w:t xml:space="preserve"> </w:t>
      </w:r>
      <w:r w:rsidR="00F40B64">
        <w:t>interim</w:t>
      </w:r>
      <w:r>
        <w:t xml:space="preserve"> </w:t>
      </w:r>
      <w:r w:rsidR="00A75BA1">
        <w:t>methods</w:t>
      </w:r>
      <w:r>
        <w:t xml:space="preserve"> and process </w:t>
      </w:r>
      <w:r w:rsidR="007D5B6D">
        <w:t>statement</w:t>
      </w:r>
      <w:r>
        <w:t xml:space="preserve"> for </w:t>
      </w:r>
      <w:r w:rsidR="007D5B6D">
        <w:t>incorporating</w:t>
      </w:r>
      <w:r>
        <w:t xml:space="preserve"> and integrating NICE technology appraisals (TAs) into guideline topic areas </w:t>
      </w:r>
      <w:r w:rsidR="00C015E4">
        <w:t xml:space="preserve">were presented </w:t>
      </w:r>
      <w:r>
        <w:t xml:space="preserve">for the Board’s approval to submit to public consultation, and </w:t>
      </w:r>
      <w:r w:rsidR="00C015E4">
        <w:t xml:space="preserve">the paper </w:t>
      </w:r>
      <w:r>
        <w:t>also provide</w:t>
      </w:r>
      <w:r w:rsidR="00C015E4">
        <w:t>d</w:t>
      </w:r>
      <w:r>
        <w:t xml:space="preserve"> an update on the pathways approach undertaken as part of </w:t>
      </w:r>
      <w:r w:rsidR="007D5B6D">
        <w:t>the</w:t>
      </w:r>
      <w:r>
        <w:t xml:space="preserve"> proportionate approach to </w:t>
      </w:r>
      <w:r w:rsidR="007D5B6D">
        <w:t>technology</w:t>
      </w:r>
      <w:r>
        <w:t xml:space="preserve"> appraisal (PATT), and the implementation of the 2022 manual for health tech</w:t>
      </w:r>
      <w:r w:rsidR="00F7296C">
        <w:t>n</w:t>
      </w:r>
      <w:r>
        <w:t xml:space="preserve">ology evaluations. </w:t>
      </w:r>
    </w:p>
    <w:p w14:paraId="473F09E1" w14:textId="76DCB90B" w:rsidR="00005F3C" w:rsidRDefault="00F7296C" w:rsidP="7DD9979B">
      <w:pPr>
        <w:pStyle w:val="Numberedpara"/>
      </w:pPr>
      <w:r>
        <w:t xml:space="preserve">Board members welcomed the work on </w:t>
      </w:r>
      <w:r w:rsidR="007D5B6D">
        <w:t>integration</w:t>
      </w:r>
      <w:r>
        <w:t xml:space="preserve"> and incorporation of TAs into guidelines and noted t</w:t>
      </w:r>
      <w:r w:rsidR="008059C7">
        <w:t xml:space="preserve">hat combining </w:t>
      </w:r>
      <w:r w:rsidR="007D5B6D">
        <w:t>existing</w:t>
      </w:r>
      <w:r w:rsidR="008059C7">
        <w:t xml:space="preserve"> </w:t>
      </w:r>
      <w:r w:rsidR="00F40B64">
        <w:t>multiple</w:t>
      </w:r>
      <w:r w:rsidR="008059C7">
        <w:t xml:space="preserve"> </w:t>
      </w:r>
      <w:r w:rsidR="00A75BA1">
        <w:t>outputs</w:t>
      </w:r>
      <w:r w:rsidR="008059C7">
        <w:t xml:space="preserve"> into a single </w:t>
      </w:r>
      <w:r w:rsidR="007D5B6D">
        <w:t>product</w:t>
      </w:r>
      <w:r w:rsidR="008059C7">
        <w:t xml:space="preserve"> would be </w:t>
      </w:r>
      <w:r w:rsidR="00C015E4">
        <w:t xml:space="preserve">highly </w:t>
      </w:r>
      <w:r w:rsidR="00F40B64">
        <w:t>beneficial</w:t>
      </w:r>
      <w:r w:rsidR="008059C7">
        <w:t xml:space="preserve"> for NICE users. </w:t>
      </w:r>
      <w:r w:rsidR="00242168">
        <w:t xml:space="preserve">It was queried </w:t>
      </w:r>
      <w:r w:rsidR="007D5B6D">
        <w:t>whether</w:t>
      </w:r>
      <w:r w:rsidR="00242168">
        <w:t xml:space="preserve"> the process would also be used </w:t>
      </w:r>
      <w:r w:rsidR="00C015E4">
        <w:t xml:space="preserve">to </w:t>
      </w:r>
      <w:r w:rsidR="007D5B6D">
        <w:t>identify</w:t>
      </w:r>
      <w:r w:rsidR="00242168">
        <w:t xml:space="preserve"> when a TA was no longer relevant </w:t>
      </w:r>
      <w:r w:rsidR="007D5B6D">
        <w:t>and</w:t>
      </w:r>
      <w:r w:rsidR="00242168">
        <w:t xml:space="preserve"> should be </w:t>
      </w:r>
      <w:r w:rsidR="00CA2A08">
        <w:t xml:space="preserve">withdrawn, </w:t>
      </w:r>
      <w:r w:rsidR="00C015E4">
        <w:t xml:space="preserve">and </w:t>
      </w:r>
      <w:r w:rsidR="00A64554">
        <w:t xml:space="preserve">whether it </w:t>
      </w:r>
      <w:r w:rsidR="3858BE22">
        <w:t xml:space="preserve">will </w:t>
      </w:r>
      <w:r w:rsidR="00C015E4">
        <w:t>consider</w:t>
      </w:r>
      <w:r w:rsidR="00CA2A08">
        <w:t xml:space="preserve"> the impact of generics coming to market. </w:t>
      </w:r>
      <w:r w:rsidR="005C26BA">
        <w:t>In response</w:t>
      </w:r>
      <w:r w:rsidR="00BB7AE7">
        <w:t xml:space="preserve">, it was </w:t>
      </w:r>
      <w:r w:rsidR="00C015E4">
        <w:t xml:space="preserve">confirmed that the integration process could </w:t>
      </w:r>
      <w:r w:rsidR="00BB7AE7">
        <w:t xml:space="preserve">consider whether a TA is no longer </w:t>
      </w:r>
      <w:r w:rsidR="00DE5736">
        <w:t>relevant</w:t>
      </w:r>
      <w:r w:rsidR="00BB7AE7">
        <w:t xml:space="preserve"> and should </w:t>
      </w:r>
      <w:r w:rsidR="00F40B64">
        <w:t>be</w:t>
      </w:r>
      <w:r w:rsidR="00BB7AE7">
        <w:t xml:space="preserve"> withdrawn</w:t>
      </w:r>
      <w:r w:rsidR="00C015E4">
        <w:t xml:space="preserve">, </w:t>
      </w:r>
      <w:r w:rsidR="00BB7AE7">
        <w:t xml:space="preserve">however </w:t>
      </w:r>
      <w:r w:rsidR="00C015E4">
        <w:t xml:space="preserve">such an outcome </w:t>
      </w:r>
      <w:r w:rsidR="00BB7AE7">
        <w:t xml:space="preserve">is </w:t>
      </w:r>
      <w:r w:rsidR="00BC7D0B">
        <w:t>expected to be rare.</w:t>
      </w:r>
      <w:r w:rsidR="00A54257">
        <w:t xml:space="preserve"> I</w:t>
      </w:r>
      <w:r w:rsidR="001A1D2D">
        <w:t xml:space="preserve">f a branded </w:t>
      </w:r>
      <w:r w:rsidR="00A54257">
        <w:t>medicine</w:t>
      </w:r>
      <w:r w:rsidR="001A1D2D">
        <w:t xml:space="preserve"> subject to an </w:t>
      </w:r>
      <w:r w:rsidR="00DE5736">
        <w:t>optimised</w:t>
      </w:r>
      <w:r w:rsidR="001A1D2D">
        <w:t xml:space="preserve"> recommendation </w:t>
      </w:r>
      <w:r w:rsidR="00F40B64">
        <w:t>becomes</w:t>
      </w:r>
      <w:r w:rsidR="00204CAE">
        <w:t xml:space="preserve"> </w:t>
      </w:r>
      <w:r w:rsidR="00A75BA1">
        <w:t>available</w:t>
      </w:r>
      <w:r w:rsidR="00204CAE">
        <w:t xml:space="preserve"> </w:t>
      </w:r>
      <w:r w:rsidR="00A54257">
        <w:t xml:space="preserve">as a </w:t>
      </w:r>
      <w:proofErr w:type="gramStart"/>
      <w:r w:rsidR="00A54257">
        <w:t>generic</w:t>
      </w:r>
      <w:proofErr w:type="gramEnd"/>
      <w:r w:rsidR="00A54257">
        <w:t xml:space="preserve"> </w:t>
      </w:r>
      <w:r w:rsidR="00204CAE">
        <w:t xml:space="preserve">then it </w:t>
      </w:r>
      <w:r w:rsidR="00DE5736">
        <w:t>could</w:t>
      </w:r>
      <w:r w:rsidR="00204CAE">
        <w:t xml:space="preserve"> be </w:t>
      </w:r>
      <w:r w:rsidR="00A75BA1">
        <w:t>possible</w:t>
      </w:r>
      <w:r w:rsidR="00204CAE">
        <w:t xml:space="preserve"> to look at whether the TA should be </w:t>
      </w:r>
      <w:r w:rsidR="00DE5736">
        <w:t>revisited</w:t>
      </w:r>
      <w:r w:rsidR="00204CAE">
        <w:t xml:space="preserve"> to recommend wider access</w:t>
      </w:r>
      <w:r w:rsidR="009D7842">
        <w:t xml:space="preserve">. </w:t>
      </w:r>
      <w:r w:rsidR="006E7870">
        <w:t>The</w:t>
      </w:r>
      <w:r w:rsidR="003C5DBB">
        <w:t xml:space="preserve"> </w:t>
      </w:r>
      <w:r w:rsidR="006E7870">
        <w:t xml:space="preserve">scenario whereby the comparator to a </w:t>
      </w:r>
      <w:r w:rsidR="00DE5736">
        <w:t>branded</w:t>
      </w:r>
      <w:r w:rsidR="006E7870">
        <w:t xml:space="preserve"> med</w:t>
      </w:r>
      <w:r w:rsidR="00A66E25">
        <w:t>i</w:t>
      </w:r>
      <w:r w:rsidR="006E7870">
        <w:t>cine becomes available as a generic</w:t>
      </w:r>
      <w:r w:rsidR="00A66E25">
        <w:t xml:space="preserve">, which could affect the existing </w:t>
      </w:r>
      <w:r w:rsidR="00570FBE">
        <w:t xml:space="preserve">positive TA recommendation for the </w:t>
      </w:r>
      <w:r w:rsidR="00DE5736">
        <w:t>branded</w:t>
      </w:r>
      <w:r w:rsidR="00570FBE">
        <w:t xml:space="preserve"> medicine, require</w:t>
      </w:r>
      <w:r w:rsidR="00A44128">
        <w:t>s</w:t>
      </w:r>
      <w:r w:rsidR="00570FBE">
        <w:t xml:space="preserve"> further consideration. </w:t>
      </w:r>
      <w:r w:rsidR="000724BA">
        <w:t xml:space="preserve">This </w:t>
      </w:r>
      <w:r w:rsidR="000724BA">
        <w:lastRenderedPageBreak/>
        <w:t>is part of a w</w:t>
      </w:r>
      <w:r w:rsidR="00DE1302">
        <w:t>i</w:t>
      </w:r>
      <w:r w:rsidR="000724BA">
        <w:t xml:space="preserve">der piece of work looking at the </w:t>
      </w:r>
      <w:r w:rsidR="00DE5736">
        <w:t>impact</w:t>
      </w:r>
      <w:r w:rsidR="000724BA">
        <w:t xml:space="preserve"> of </w:t>
      </w:r>
      <w:proofErr w:type="gramStart"/>
      <w:r w:rsidR="000724BA">
        <w:t>a number of</w:t>
      </w:r>
      <w:proofErr w:type="gramEnd"/>
      <w:r w:rsidR="000724BA">
        <w:t xml:space="preserve"> </w:t>
      </w:r>
      <w:r w:rsidR="00A44128">
        <w:t xml:space="preserve">medicines </w:t>
      </w:r>
      <w:r w:rsidR="00DE1302">
        <w:t xml:space="preserve">that are likely to be available as generics, and how NICE can best provide </w:t>
      </w:r>
      <w:r w:rsidR="00DE5736">
        <w:t>advice</w:t>
      </w:r>
      <w:r w:rsidR="00DE1302">
        <w:t xml:space="preserve"> on </w:t>
      </w:r>
      <w:r w:rsidR="00A75BA1">
        <w:t>these</w:t>
      </w:r>
      <w:r w:rsidR="00DE1302">
        <w:t xml:space="preserve"> to the NHS. </w:t>
      </w:r>
    </w:p>
    <w:p w14:paraId="01C283FF" w14:textId="25B457EC" w:rsidR="00A44128" w:rsidRDefault="004570B5" w:rsidP="7DD9979B">
      <w:pPr>
        <w:pStyle w:val="Numberedpara"/>
      </w:pPr>
      <w:r>
        <w:t xml:space="preserve">Board members noted the proposed appeal process which would apply </w:t>
      </w:r>
      <w:r w:rsidR="005D5720">
        <w:t xml:space="preserve">if </w:t>
      </w:r>
      <w:r w:rsidR="00DE5736">
        <w:t>integration</w:t>
      </w:r>
      <w:r w:rsidR="005D5720">
        <w:t xml:space="preserve"> </w:t>
      </w:r>
      <w:proofErr w:type="gramStart"/>
      <w:r w:rsidR="005D5720">
        <w:t>lead</w:t>
      </w:r>
      <w:r w:rsidR="009905DC">
        <w:t>s</w:t>
      </w:r>
      <w:proofErr w:type="gramEnd"/>
      <w:r w:rsidR="005D5720">
        <w:t xml:space="preserve"> to the complete withdrawal of a positive </w:t>
      </w:r>
      <w:r w:rsidR="760AA887">
        <w:t xml:space="preserve">technology appraisal </w:t>
      </w:r>
      <w:r w:rsidR="005D5720">
        <w:t>recommendation</w:t>
      </w:r>
      <w:r w:rsidR="0F0A91BE">
        <w:t>.</w:t>
      </w:r>
      <w:r w:rsidR="00D10CC1">
        <w:t xml:space="preserve"> It was noted that the appeals process is not currently proposed to apply to the sequencing of technologies, as the </w:t>
      </w:r>
      <w:r w:rsidR="00DE5736">
        <w:t>funding</w:t>
      </w:r>
      <w:r w:rsidR="00D10CC1">
        <w:t xml:space="preserve"> direction would still apply</w:t>
      </w:r>
      <w:r w:rsidR="009905DC">
        <w:t xml:space="preserve"> </w:t>
      </w:r>
      <w:r w:rsidR="00FF279A">
        <w:t xml:space="preserve">if the technology </w:t>
      </w:r>
      <w:proofErr w:type="gramStart"/>
      <w:r w:rsidR="00FF279A">
        <w:t>remains</w:t>
      </w:r>
      <w:proofErr w:type="gramEnd"/>
      <w:r w:rsidR="00FF279A">
        <w:t xml:space="preserve"> recommended for use</w:t>
      </w:r>
      <w:r w:rsidR="00ED0356">
        <w:t xml:space="preserve"> at some point in the pathway</w:t>
      </w:r>
      <w:r w:rsidR="00D10CC1">
        <w:t xml:space="preserve">. </w:t>
      </w:r>
      <w:r w:rsidR="00D3619E">
        <w:t>H</w:t>
      </w:r>
      <w:r w:rsidR="00D10CC1">
        <w:t xml:space="preserve">owever, </w:t>
      </w:r>
      <w:r w:rsidR="00D3619E">
        <w:t xml:space="preserve">it is anticipated that this </w:t>
      </w:r>
      <w:r w:rsidR="00D10CC1">
        <w:t xml:space="preserve">will be explored further in the consultation. </w:t>
      </w:r>
      <w:r w:rsidR="00A44128">
        <w:t>Board members highlighted the importance of captur</w:t>
      </w:r>
      <w:r w:rsidR="00ED0356">
        <w:t xml:space="preserve">ing </w:t>
      </w:r>
      <w:r w:rsidR="00A44128">
        <w:t xml:space="preserve">feedback from a broad range of stakeholders </w:t>
      </w:r>
      <w:r w:rsidR="00ED0356">
        <w:t xml:space="preserve">on the proposals. </w:t>
      </w:r>
      <w:r w:rsidR="00A44128">
        <w:t>In response, it was confirmed that this will be a full public consultation in which NICE will be keen to hear from a broad range of stakeholders.</w:t>
      </w:r>
    </w:p>
    <w:p w14:paraId="10C97178" w14:textId="675DD21C" w:rsidR="00203791" w:rsidRDefault="00BB6D13" w:rsidP="00CC6B28">
      <w:pPr>
        <w:pStyle w:val="Numberedpara"/>
      </w:pPr>
      <w:r>
        <w:t xml:space="preserve">Board members </w:t>
      </w:r>
      <w:r w:rsidR="00313261">
        <w:t xml:space="preserve">asked about the key learning from the committees’ first year of using the 2022 manual for health technology evaluations. </w:t>
      </w:r>
      <w:r w:rsidR="00EF72E4">
        <w:t xml:space="preserve">Sam Roberts summarised the key findings and </w:t>
      </w:r>
      <w:r w:rsidR="0031759A">
        <w:t>noted tha</w:t>
      </w:r>
      <w:r w:rsidR="00BC26DD">
        <w:t xml:space="preserve">t </w:t>
      </w:r>
      <w:r w:rsidR="0031759A">
        <w:t xml:space="preserve">the </w:t>
      </w:r>
      <w:r w:rsidR="00692B65">
        <w:t>severity modifier has been applied in multiple topics, both cancer and</w:t>
      </w:r>
      <w:r w:rsidR="00864AF9">
        <w:t xml:space="preserve"> </w:t>
      </w:r>
      <w:r w:rsidR="00692B65">
        <w:t xml:space="preserve">non-cancer, with weightings of both 1.7 and 1.2 applied. However, wider use of the 1.2 severity weighting had been anticipated and this will be the subject of a review in 2024/25. </w:t>
      </w:r>
      <w:r w:rsidR="00203791">
        <w:t xml:space="preserve">The use of real-world evidence is progressing well, with committees accepting it as primary or supportive evidence in several topics. There is also evidence of a trend towards increasing use of real-world evidence in company submissions and acceptance by committees. The additional flexibilities </w:t>
      </w:r>
      <w:r w:rsidR="00DE5736">
        <w:t>available</w:t>
      </w:r>
      <w:r w:rsidR="00203791">
        <w:t xml:space="preserve"> to the committees in the </w:t>
      </w:r>
      <w:r w:rsidR="00DE5736">
        <w:t>manual</w:t>
      </w:r>
      <w:r w:rsidR="00203791">
        <w:t xml:space="preserve"> have also been used in </w:t>
      </w:r>
      <w:r w:rsidR="00864AF9">
        <w:t>multiple topics where there were significant challenges to evidence generation</w:t>
      </w:r>
      <w:r w:rsidR="00025EB7">
        <w:t>;</w:t>
      </w:r>
      <w:r w:rsidR="00864AF9">
        <w:t xml:space="preserve"> where the technology addressed health inequalities</w:t>
      </w:r>
      <w:r w:rsidR="00025EB7">
        <w:t>;</w:t>
      </w:r>
      <w:r w:rsidR="00864AF9">
        <w:t xml:space="preserve"> where there was high unmet need</w:t>
      </w:r>
      <w:r w:rsidR="00025EB7">
        <w:t>;</w:t>
      </w:r>
      <w:r w:rsidR="00864AF9">
        <w:t xml:space="preserve"> or where the committee considered that there were significant benefits beyond those reflected in the health economic model.</w:t>
      </w:r>
    </w:p>
    <w:p w14:paraId="39EE251B" w14:textId="599E3FAD" w:rsidR="008B6550" w:rsidRDefault="008B6550" w:rsidP="00CC6B28">
      <w:pPr>
        <w:pStyle w:val="Numberedpara"/>
      </w:pPr>
      <w:r>
        <w:t xml:space="preserve">In response to a question about the plan for future modular updates, it was noted that </w:t>
      </w:r>
      <w:r w:rsidR="00603C21">
        <w:t xml:space="preserve">the next </w:t>
      </w:r>
      <w:r w:rsidR="00DE5736">
        <w:t>priorities</w:t>
      </w:r>
      <w:r w:rsidR="00603C21">
        <w:t xml:space="preserve"> may </w:t>
      </w:r>
      <w:r w:rsidR="00A75BA1">
        <w:t>include</w:t>
      </w:r>
      <w:r w:rsidR="00603C21">
        <w:t xml:space="preserve"> the severity </w:t>
      </w:r>
      <w:r w:rsidR="00CD45BD">
        <w:t>modifier</w:t>
      </w:r>
      <w:r w:rsidR="00603C21">
        <w:t xml:space="preserve"> (depending on the outcome of next year’s review)</w:t>
      </w:r>
      <w:r w:rsidR="00882A0D">
        <w:t xml:space="preserve">, and health inequalities. </w:t>
      </w:r>
    </w:p>
    <w:p w14:paraId="1AAFC266" w14:textId="77777777" w:rsidR="005043F7" w:rsidRDefault="005043F7" w:rsidP="005043F7">
      <w:pPr>
        <w:pStyle w:val="Numberedpara"/>
      </w:pPr>
      <w:r>
        <w:t xml:space="preserve">The Board: </w:t>
      </w:r>
    </w:p>
    <w:p w14:paraId="63C183DE" w14:textId="73C26F2F" w:rsidR="005043F7" w:rsidRDefault="005043F7" w:rsidP="005043F7">
      <w:pPr>
        <w:pStyle w:val="Numberedpara"/>
        <w:numPr>
          <w:ilvl w:val="1"/>
          <w:numId w:val="2"/>
        </w:numPr>
        <w:tabs>
          <w:tab w:val="clear" w:pos="360"/>
          <w:tab w:val="num" w:pos="993"/>
        </w:tabs>
        <w:ind w:left="993" w:hanging="284"/>
      </w:pPr>
      <w:r>
        <w:t>Approved the Interim methods and process statement for incorporating and integrating NICE technology appraisals into guideline topic areas to proceed to public consultation and delegate</w:t>
      </w:r>
      <w:r w:rsidR="00050F70">
        <w:t>d</w:t>
      </w:r>
      <w:r>
        <w:t xml:space="preserve"> authority to the NICE Guidance Executive to approve the final version following</w:t>
      </w:r>
      <w:r w:rsidR="00050F70">
        <w:t xml:space="preserve"> this</w:t>
      </w:r>
      <w:r>
        <w:t xml:space="preserve"> consultation.</w:t>
      </w:r>
    </w:p>
    <w:p w14:paraId="11ECBA10" w14:textId="25F2B763" w:rsidR="005043F7" w:rsidRDefault="005043F7" w:rsidP="005043F7">
      <w:pPr>
        <w:pStyle w:val="Numberedpara"/>
        <w:numPr>
          <w:ilvl w:val="1"/>
          <w:numId w:val="2"/>
        </w:numPr>
        <w:tabs>
          <w:tab w:val="clear" w:pos="360"/>
          <w:tab w:val="num" w:pos="993"/>
        </w:tabs>
        <w:ind w:left="993" w:hanging="284"/>
      </w:pPr>
      <w:r>
        <w:t xml:space="preserve">Noted </w:t>
      </w:r>
      <w:r w:rsidR="0088258C">
        <w:t xml:space="preserve">the update on the other work on NICE’s methods and processes </w:t>
      </w:r>
      <w:r>
        <w:t xml:space="preserve">and supported the progress </w:t>
      </w:r>
      <w:r w:rsidR="0088258C">
        <w:t xml:space="preserve">to date. </w:t>
      </w:r>
    </w:p>
    <w:p w14:paraId="41AAA631" w14:textId="77777777" w:rsidR="005043F7" w:rsidRDefault="005043F7" w:rsidP="005043F7">
      <w:pPr>
        <w:pStyle w:val="Heading2"/>
      </w:pPr>
      <w:r>
        <w:t>Routine arrangements for antimicrobials following a public consultation</w:t>
      </w:r>
      <w:r w:rsidRPr="00EB03F8">
        <w:t xml:space="preserve"> </w:t>
      </w:r>
      <w:r>
        <w:t>(item 8)</w:t>
      </w:r>
    </w:p>
    <w:p w14:paraId="1CC4BDE2" w14:textId="77777777" w:rsidR="00F25613" w:rsidRDefault="005043F7" w:rsidP="00087F40">
      <w:pPr>
        <w:pStyle w:val="Numberedpara"/>
      </w:pPr>
      <w:r>
        <w:t xml:space="preserve">Nick Crabb </w:t>
      </w:r>
      <w:r w:rsidR="005116F8">
        <w:t xml:space="preserve">and James Koh </w:t>
      </w:r>
      <w:r>
        <w:t>presented the report that provided an update on NICE’s work with NHS England to establish routine arrangements for the evaluation of antimicrobials.</w:t>
      </w:r>
      <w:r w:rsidR="00880D11">
        <w:t xml:space="preserve"> It was noted that the feedback from the consultation </w:t>
      </w:r>
      <w:r w:rsidR="00880D11">
        <w:lastRenderedPageBreak/>
        <w:t xml:space="preserve">on the proposals was </w:t>
      </w:r>
      <w:r w:rsidR="00CD45BD">
        <w:t>positive</w:t>
      </w:r>
      <w:r w:rsidR="00341F3E">
        <w:t xml:space="preserve">, and the subscription model has been celebrated by stakeholders in the UK and internationally as the first pull incentive for antimicrobials that will be implemented anywhere in the world. In terms of next steps, NICE and NHS England will publish a thematic analysis of the </w:t>
      </w:r>
      <w:r w:rsidR="00CD45BD">
        <w:t>consultation</w:t>
      </w:r>
      <w:r w:rsidR="00341F3E">
        <w:t xml:space="preserve"> feedback in early 2024</w:t>
      </w:r>
      <w:r w:rsidR="00EA1948">
        <w:t xml:space="preserve">. NICE has appointed the chair of the new Antimicrobial </w:t>
      </w:r>
      <w:r w:rsidR="00CD45BD">
        <w:t>Evaluation</w:t>
      </w:r>
      <w:r w:rsidR="00EA1948">
        <w:t xml:space="preserve"> Panel, and the rest of </w:t>
      </w:r>
      <w:r w:rsidR="00CD45BD">
        <w:t>the</w:t>
      </w:r>
      <w:r w:rsidR="00EA1948">
        <w:t xml:space="preserve"> panel </w:t>
      </w:r>
      <w:r w:rsidR="000A2826">
        <w:t xml:space="preserve">will be </w:t>
      </w:r>
      <w:r w:rsidR="00EA1948">
        <w:t xml:space="preserve">recruited over coming months. </w:t>
      </w:r>
      <w:r w:rsidR="00235887">
        <w:t xml:space="preserve">The new scheme will launch around spring 2024, when NHS England issues the first ‘invitation-to-tender’. </w:t>
      </w:r>
    </w:p>
    <w:p w14:paraId="4AB69059" w14:textId="61355427" w:rsidR="005043F7" w:rsidRDefault="00235887" w:rsidP="00087F40">
      <w:pPr>
        <w:pStyle w:val="Numberedpara"/>
      </w:pPr>
      <w:r>
        <w:t xml:space="preserve">Helen Knight noted that the medicines </w:t>
      </w:r>
      <w:r w:rsidR="00CD45BD">
        <w:t>evaluation</w:t>
      </w:r>
      <w:r>
        <w:t xml:space="preserve"> team will </w:t>
      </w:r>
      <w:r w:rsidR="59C3FA46">
        <w:t xml:space="preserve">be responsible for </w:t>
      </w:r>
      <w:r>
        <w:t xml:space="preserve">this work once </w:t>
      </w:r>
      <w:r w:rsidR="00CE42C8">
        <w:t xml:space="preserve">it is </w:t>
      </w:r>
      <w:r>
        <w:t xml:space="preserve">launched and </w:t>
      </w:r>
      <w:r w:rsidR="00F25613">
        <w:t xml:space="preserve">confirmed </w:t>
      </w:r>
      <w:r>
        <w:t xml:space="preserve">that the handover from colleagues in the science, evidence and analytics team is </w:t>
      </w:r>
      <w:r w:rsidR="00CD45BD">
        <w:t>underway</w:t>
      </w:r>
      <w:r>
        <w:t>.</w:t>
      </w:r>
    </w:p>
    <w:p w14:paraId="586B71A7" w14:textId="6CDC512D" w:rsidR="005043F7" w:rsidRDefault="005043F7" w:rsidP="005E26CB">
      <w:pPr>
        <w:pStyle w:val="Numberedpara"/>
      </w:pPr>
      <w:r>
        <w:t>The Board noted the update</w:t>
      </w:r>
      <w:r w:rsidR="00235887">
        <w:t xml:space="preserve"> and congratulated the staff involved. The pioneering nature of this work </w:t>
      </w:r>
      <w:r w:rsidR="00CD45BD">
        <w:t>was</w:t>
      </w:r>
      <w:r w:rsidR="00235887">
        <w:t xml:space="preserve"> highlighted, which it was noted could have </w:t>
      </w:r>
      <w:r w:rsidR="00CD45BD">
        <w:t>significant</w:t>
      </w:r>
      <w:r w:rsidR="00235887">
        <w:t xml:space="preserve"> </w:t>
      </w:r>
      <w:r w:rsidR="00A75BA1">
        <w:t>global</w:t>
      </w:r>
      <w:r w:rsidR="00235887">
        <w:t xml:space="preserve"> benefit if </w:t>
      </w:r>
      <w:r w:rsidR="006562F8">
        <w:t xml:space="preserve">replicated and </w:t>
      </w:r>
      <w:r w:rsidR="00235887">
        <w:t>adopted more widely.</w:t>
      </w:r>
    </w:p>
    <w:p w14:paraId="4296FD7D" w14:textId="0307AC59" w:rsidR="001031B9" w:rsidRPr="00082B5B" w:rsidRDefault="00CA6682" w:rsidP="00EB03F8">
      <w:pPr>
        <w:pStyle w:val="Heading2"/>
      </w:pPr>
      <w:r w:rsidRPr="00082B5B">
        <w:t xml:space="preserve">Executive </w:t>
      </w:r>
      <w:r w:rsidR="00493950">
        <w:t>t</w:t>
      </w:r>
      <w:r w:rsidRPr="00082B5B">
        <w:t xml:space="preserve">eam </w:t>
      </w:r>
      <w:r w:rsidR="00493950">
        <w:t xml:space="preserve">update and integrated performance report </w:t>
      </w:r>
      <w:r w:rsidRPr="00082B5B">
        <w:t xml:space="preserve">(item </w:t>
      </w:r>
      <w:r w:rsidR="005B0652">
        <w:t>6</w:t>
      </w:r>
      <w:r w:rsidRPr="00082B5B">
        <w:t xml:space="preserve">) </w:t>
      </w:r>
    </w:p>
    <w:p w14:paraId="3703021D" w14:textId="6EB5430C" w:rsidR="00B708BB" w:rsidRDefault="00237A05" w:rsidP="003030B6">
      <w:pPr>
        <w:pStyle w:val="Numberedpara"/>
      </w:pPr>
      <w:r>
        <w:t>Sam Roberts</w:t>
      </w:r>
      <w:r w:rsidR="007D5AAA">
        <w:t xml:space="preserve"> </w:t>
      </w:r>
      <w:r w:rsidR="0057204C">
        <w:t xml:space="preserve">introduced </w:t>
      </w:r>
      <w:r w:rsidR="00F11A7D">
        <w:t xml:space="preserve">the </w:t>
      </w:r>
      <w:r w:rsidR="002A39D0">
        <w:t xml:space="preserve">update from the </w:t>
      </w:r>
      <w:r w:rsidR="00B77616">
        <w:t xml:space="preserve">executive team </w:t>
      </w:r>
      <w:r w:rsidR="00AE14D0">
        <w:t xml:space="preserve">and </w:t>
      </w:r>
      <w:r w:rsidR="7A7187AD">
        <w:t xml:space="preserve">the </w:t>
      </w:r>
      <w:r w:rsidR="00AE14D0">
        <w:t xml:space="preserve">integrated performance </w:t>
      </w:r>
      <w:proofErr w:type="gramStart"/>
      <w:r w:rsidR="00514C56">
        <w:t>report</w:t>
      </w:r>
      <w:r w:rsidR="00BF5F78">
        <w:t>,</w:t>
      </w:r>
      <w:r w:rsidR="00514C56">
        <w:t xml:space="preserve"> </w:t>
      </w:r>
      <w:r w:rsidR="00AE14D0">
        <w:t>and</w:t>
      </w:r>
      <w:proofErr w:type="gramEnd"/>
      <w:r w:rsidR="00AE14D0">
        <w:t xml:space="preserve"> highlighted the </w:t>
      </w:r>
      <w:r w:rsidR="00CD45BD">
        <w:t>achievements</w:t>
      </w:r>
      <w:r w:rsidR="00AE14D0">
        <w:t xml:space="preserve"> over the last year in </w:t>
      </w:r>
      <w:r w:rsidR="00DC6BBC">
        <w:t>improving the timeliness, relevance and usability of NICE’s guidance.</w:t>
      </w:r>
      <w:r w:rsidR="00E703CE">
        <w:t xml:space="preserve"> These </w:t>
      </w:r>
      <w:r w:rsidR="00E46953">
        <w:t>include</w:t>
      </w:r>
      <w:r w:rsidR="00BF5F78">
        <w:t>d</w:t>
      </w:r>
      <w:r w:rsidR="00E46953">
        <w:t xml:space="preserve"> </w:t>
      </w:r>
      <w:r w:rsidR="00E703CE">
        <w:t xml:space="preserve">reducing the time taken to publish technology appraisal (TA) recommendations; </w:t>
      </w:r>
      <w:r w:rsidR="00CD45BD">
        <w:t>publishing</w:t>
      </w:r>
      <w:r w:rsidR="00011F4C">
        <w:t xml:space="preserve"> guidance on topics that </w:t>
      </w:r>
      <w:r w:rsidR="00CD45BD">
        <w:t>significant</w:t>
      </w:r>
      <w:r w:rsidR="00581A63">
        <w:t xml:space="preserve">ly </w:t>
      </w:r>
      <w:r w:rsidR="00011F4C">
        <w:t xml:space="preserve">benefit patients </w:t>
      </w:r>
      <w:r w:rsidR="00CD45BD">
        <w:t>and</w:t>
      </w:r>
      <w:r w:rsidR="00011F4C">
        <w:t xml:space="preserve"> </w:t>
      </w:r>
      <w:r w:rsidR="00581A63">
        <w:t xml:space="preserve">can help </w:t>
      </w:r>
      <w:r w:rsidR="00011F4C">
        <w:t xml:space="preserve">reduce pressures on </w:t>
      </w:r>
      <w:r w:rsidR="00CD45BD">
        <w:t>the</w:t>
      </w:r>
      <w:r w:rsidR="00011F4C">
        <w:t xml:space="preserve"> NHS; </w:t>
      </w:r>
      <w:r w:rsidR="00CC12BC">
        <w:t>and supporting the system to tackle health inequalities.</w:t>
      </w:r>
      <w:r w:rsidR="00D27C83">
        <w:t xml:space="preserve"> Sam also highlighted the actions taken forward as part of NICE’s </w:t>
      </w:r>
      <w:r w:rsidR="00CD45BD">
        <w:t>internal</w:t>
      </w:r>
      <w:r w:rsidR="00D27C83">
        <w:t xml:space="preserve"> </w:t>
      </w:r>
      <w:r w:rsidR="00A75BA1">
        <w:t>transformation</w:t>
      </w:r>
      <w:r w:rsidR="00D27C83">
        <w:t xml:space="preserve"> following the </w:t>
      </w:r>
      <w:r w:rsidR="00CD45BD">
        <w:t>crowdsourcing</w:t>
      </w:r>
      <w:r w:rsidR="00D27C83">
        <w:t xml:space="preserve"> process and thanked </w:t>
      </w:r>
      <w:r w:rsidR="00715501">
        <w:t>staff</w:t>
      </w:r>
      <w:r w:rsidR="00FB5BF7">
        <w:t xml:space="preserve"> for their ongoing commitment and expertise. </w:t>
      </w:r>
      <w:r w:rsidR="00CD45BD">
        <w:t>Similarly</w:t>
      </w:r>
      <w:r w:rsidR="00B90A45">
        <w:t>, Sam thanked the committees, non-</w:t>
      </w:r>
      <w:r w:rsidR="00CD45BD">
        <w:t>executive</w:t>
      </w:r>
      <w:r w:rsidR="00B90A45">
        <w:t xml:space="preserve"> directors, and executive team for their </w:t>
      </w:r>
      <w:r w:rsidR="00BA2FAE">
        <w:t>contribution</w:t>
      </w:r>
      <w:r w:rsidR="000D63D2">
        <w:t xml:space="preserve"> in 2023</w:t>
      </w:r>
      <w:r w:rsidR="00BA2FAE">
        <w:t xml:space="preserve">. </w:t>
      </w:r>
    </w:p>
    <w:p w14:paraId="6F098F8D" w14:textId="2E824314" w:rsidR="00D91682" w:rsidRDefault="00C30B41" w:rsidP="00D91682">
      <w:pPr>
        <w:pStyle w:val="Numberedpara"/>
        <w:tabs>
          <w:tab w:val="num" w:pos="-360"/>
        </w:tabs>
        <w:rPr>
          <w:color w:val="auto"/>
        </w:rPr>
      </w:pPr>
      <w:r w:rsidRPr="7DD9979B">
        <w:rPr>
          <w:color w:val="auto"/>
        </w:rPr>
        <w:t xml:space="preserve">Jonathan Benger </w:t>
      </w:r>
      <w:r w:rsidR="000F509E" w:rsidRPr="7DD9979B">
        <w:rPr>
          <w:color w:val="auto"/>
        </w:rPr>
        <w:t xml:space="preserve">summarised progress with </w:t>
      </w:r>
      <w:r w:rsidR="00BC75EE" w:rsidRPr="7DD9979B">
        <w:rPr>
          <w:color w:val="auto"/>
        </w:rPr>
        <w:t xml:space="preserve">the business plan objectives that seek to ensure NICE is </w:t>
      </w:r>
      <w:r w:rsidR="00CF03B2" w:rsidRPr="7DD9979B">
        <w:rPr>
          <w:color w:val="auto"/>
        </w:rPr>
        <w:t>focusing</w:t>
      </w:r>
      <w:r w:rsidR="00BC75EE" w:rsidRPr="7DD9979B">
        <w:rPr>
          <w:color w:val="auto"/>
        </w:rPr>
        <w:t xml:space="preserve"> on what matters </w:t>
      </w:r>
      <w:r w:rsidR="006C2988" w:rsidRPr="7DD9979B">
        <w:rPr>
          <w:color w:val="auto"/>
        </w:rPr>
        <w:t>most</w:t>
      </w:r>
      <w:r w:rsidR="00BF5F78" w:rsidRPr="7DD9979B">
        <w:rPr>
          <w:color w:val="auto"/>
        </w:rPr>
        <w:t>. W</w:t>
      </w:r>
      <w:r w:rsidR="00100723" w:rsidRPr="7DD9979B">
        <w:rPr>
          <w:color w:val="auto"/>
        </w:rPr>
        <w:t xml:space="preserve">ork on the new </w:t>
      </w:r>
      <w:r w:rsidR="00CD45BD" w:rsidRPr="7DD9979B">
        <w:rPr>
          <w:color w:val="auto"/>
        </w:rPr>
        <w:t>prioritisation</w:t>
      </w:r>
      <w:r w:rsidR="00100723" w:rsidRPr="7DD9979B">
        <w:rPr>
          <w:color w:val="auto"/>
        </w:rPr>
        <w:t xml:space="preserve"> framework continues, informed by the recent NICE Listens </w:t>
      </w:r>
      <w:r w:rsidR="00042CD8" w:rsidRPr="7DD9979B">
        <w:rPr>
          <w:color w:val="auto"/>
        </w:rPr>
        <w:t>deliberative exercise</w:t>
      </w:r>
      <w:r w:rsidR="0068680E" w:rsidRPr="7DD9979B">
        <w:rPr>
          <w:color w:val="auto"/>
        </w:rPr>
        <w:t>, and th</w:t>
      </w:r>
      <w:r w:rsidR="001F5147" w:rsidRPr="7DD9979B">
        <w:rPr>
          <w:color w:val="auto"/>
        </w:rPr>
        <w:t xml:space="preserve">e framework </w:t>
      </w:r>
      <w:r w:rsidR="0068680E" w:rsidRPr="7DD9979B">
        <w:rPr>
          <w:color w:val="auto"/>
        </w:rPr>
        <w:t xml:space="preserve">will be subject to consultation in early 2024. </w:t>
      </w:r>
      <w:r w:rsidR="001F5147" w:rsidRPr="7DD9979B">
        <w:rPr>
          <w:color w:val="auto"/>
        </w:rPr>
        <w:t>A</w:t>
      </w:r>
      <w:r w:rsidR="00741D82" w:rsidRPr="7DD9979B">
        <w:rPr>
          <w:color w:val="auto"/>
        </w:rPr>
        <w:t xml:space="preserve"> single topic prioritisation team </w:t>
      </w:r>
      <w:r w:rsidR="001F5147" w:rsidRPr="7DD9979B">
        <w:rPr>
          <w:color w:val="auto"/>
        </w:rPr>
        <w:t xml:space="preserve">will be established </w:t>
      </w:r>
      <w:r w:rsidR="00741D82" w:rsidRPr="7DD9979B">
        <w:rPr>
          <w:color w:val="auto"/>
        </w:rPr>
        <w:t>in the clinical directorate</w:t>
      </w:r>
      <w:r w:rsidR="001D7694" w:rsidRPr="7DD9979B">
        <w:rPr>
          <w:color w:val="auto"/>
        </w:rPr>
        <w:t xml:space="preserve"> to operationalise the integrated </w:t>
      </w:r>
      <w:r w:rsidR="00CD45BD" w:rsidRPr="7DD9979B">
        <w:rPr>
          <w:color w:val="auto"/>
        </w:rPr>
        <w:t>prioritisation</w:t>
      </w:r>
      <w:r w:rsidR="001D7694" w:rsidRPr="7DD9979B">
        <w:rPr>
          <w:color w:val="auto"/>
        </w:rPr>
        <w:t xml:space="preserve"> board from April 2024</w:t>
      </w:r>
      <w:r w:rsidR="00CB6233" w:rsidRPr="7DD9979B">
        <w:rPr>
          <w:color w:val="auto"/>
        </w:rPr>
        <w:t>, h</w:t>
      </w:r>
      <w:r w:rsidR="00E46953" w:rsidRPr="7DD9979B">
        <w:rPr>
          <w:color w:val="auto"/>
        </w:rPr>
        <w:t>owever,</w:t>
      </w:r>
      <w:r w:rsidR="001D7694" w:rsidRPr="7DD9979B">
        <w:rPr>
          <w:color w:val="auto"/>
        </w:rPr>
        <w:t xml:space="preserve"> </w:t>
      </w:r>
      <w:r w:rsidR="00D91682" w:rsidRPr="7DD9979B">
        <w:rPr>
          <w:color w:val="auto"/>
        </w:rPr>
        <w:t xml:space="preserve">the integration of the topic selection oversight panel </w:t>
      </w:r>
      <w:r w:rsidR="00794E11" w:rsidRPr="7DD9979B">
        <w:rPr>
          <w:color w:val="auto"/>
        </w:rPr>
        <w:t xml:space="preserve">for health technology evaluations </w:t>
      </w:r>
      <w:r w:rsidR="00D91682" w:rsidRPr="7DD9979B">
        <w:rPr>
          <w:color w:val="auto"/>
        </w:rPr>
        <w:t xml:space="preserve">into the </w:t>
      </w:r>
      <w:r w:rsidR="00CD45BD" w:rsidRPr="7DD9979B">
        <w:rPr>
          <w:color w:val="auto"/>
        </w:rPr>
        <w:t>prioritisation</w:t>
      </w:r>
      <w:r w:rsidR="00D91682" w:rsidRPr="7DD9979B">
        <w:rPr>
          <w:color w:val="auto"/>
        </w:rPr>
        <w:t xml:space="preserve"> board ma</w:t>
      </w:r>
      <w:r w:rsidR="00553ADC" w:rsidRPr="7DD9979B">
        <w:rPr>
          <w:color w:val="auto"/>
        </w:rPr>
        <w:t xml:space="preserve">y </w:t>
      </w:r>
      <w:r w:rsidR="00B659D9" w:rsidRPr="7DD9979B">
        <w:rPr>
          <w:color w:val="auto"/>
        </w:rPr>
        <w:t>take more time.</w:t>
      </w:r>
      <w:r w:rsidR="00B36FBF" w:rsidRPr="7DD9979B">
        <w:rPr>
          <w:color w:val="auto"/>
        </w:rPr>
        <w:t xml:space="preserve"> Jonathan </w:t>
      </w:r>
      <w:r w:rsidR="00794E11" w:rsidRPr="7DD9979B">
        <w:rPr>
          <w:color w:val="auto"/>
        </w:rPr>
        <w:t xml:space="preserve">also </w:t>
      </w:r>
      <w:r w:rsidR="00B36FBF" w:rsidRPr="7DD9979B">
        <w:rPr>
          <w:color w:val="auto"/>
        </w:rPr>
        <w:t xml:space="preserve">highlighted the </w:t>
      </w:r>
      <w:r w:rsidR="00CD45BD" w:rsidRPr="7DD9979B">
        <w:rPr>
          <w:color w:val="auto"/>
        </w:rPr>
        <w:t>successful</w:t>
      </w:r>
      <w:r w:rsidR="00244C5A" w:rsidRPr="7DD9979B">
        <w:rPr>
          <w:color w:val="auto"/>
        </w:rPr>
        <w:t xml:space="preserve"> launch of the NICE Advice </w:t>
      </w:r>
      <w:r w:rsidR="00C76C03" w:rsidRPr="7DD9979B">
        <w:rPr>
          <w:color w:val="auto"/>
        </w:rPr>
        <w:t>service to simplify and improve NICE’s earl</w:t>
      </w:r>
      <w:r w:rsidR="004E0B85" w:rsidRPr="7DD9979B">
        <w:rPr>
          <w:color w:val="auto"/>
        </w:rPr>
        <w:t xml:space="preserve">y engagement with industry. </w:t>
      </w:r>
    </w:p>
    <w:p w14:paraId="56C8895A" w14:textId="0AA26DC5" w:rsidR="007534CB" w:rsidRPr="007534CB" w:rsidRDefault="000E499A" w:rsidP="7DD9979B">
      <w:pPr>
        <w:pStyle w:val="Numberedpara"/>
        <w:rPr>
          <w:color w:val="auto"/>
        </w:rPr>
      </w:pPr>
      <w:r w:rsidRPr="7DD9979B">
        <w:rPr>
          <w:color w:val="auto"/>
        </w:rPr>
        <w:t xml:space="preserve">Board members queried why the guidelines </w:t>
      </w:r>
      <w:r w:rsidR="00CD45BD" w:rsidRPr="7DD9979B">
        <w:rPr>
          <w:color w:val="auto"/>
        </w:rPr>
        <w:t>programme</w:t>
      </w:r>
      <w:r w:rsidRPr="7DD9979B">
        <w:rPr>
          <w:color w:val="auto"/>
        </w:rPr>
        <w:t xml:space="preserve"> </w:t>
      </w:r>
      <w:r w:rsidR="006B4FF9" w:rsidRPr="7DD9979B">
        <w:rPr>
          <w:color w:val="auto"/>
        </w:rPr>
        <w:t xml:space="preserve">has </w:t>
      </w:r>
      <w:r w:rsidR="000519B7" w:rsidRPr="7DD9979B">
        <w:rPr>
          <w:color w:val="auto"/>
        </w:rPr>
        <w:t xml:space="preserve">exceeded its </w:t>
      </w:r>
      <w:proofErr w:type="gramStart"/>
      <w:r w:rsidR="000519B7" w:rsidRPr="7DD9979B">
        <w:rPr>
          <w:color w:val="auto"/>
        </w:rPr>
        <w:t xml:space="preserve">2023/24 </w:t>
      </w:r>
      <w:proofErr w:type="spellStart"/>
      <w:r w:rsidR="7FD95F1C" w:rsidRPr="7DD9979B">
        <w:rPr>
          <w:color w:val="auto"/>
        </w:rPr>
        <w:t>year</w:t>
      </w:r>
      <w:proofErr w:type="gramEnd"/>
      <w:r w:rsidR="7FD95F1C" w:rsidRPr="7DD9979B">
        <w:rPr>
          <w:color w:val="auto"/>
        </w:rPr>
        <w:t xml:space="preserve"> end</w:t>
      </w:r>
      <w:proofErr w:type="spellEnd"/>
      <w:r w:rsidR="7FD95F1C" w:rsidRPr="7DD9979B">
        <w:rPr>
          <w:color w:val="auto"/>
        </w:rPr>
        <w:t xml:space="preserve"> </w:t>
      </w:r>
      <w:r w:rsidR="000519B7" w:rsidRPr="7DD9979B">
        <w:rPr>
          <w:color w:val="auto"/>
        </w:rPr>
        <w:t>target for new or updated guidelines</w:t>
      </w:r>
      <w:r w:rsidR="00BC57F9" w:rsidRPr="7DD9979B">
        <w:rPr>
          <w:color w:val="auto"/>
        </w:rPr>
        <w:t xml:space="preserve">. Jonathan Benger </w:t>
      </w:r>
      <w:r w:rsidR="007534CB" w:rsidRPr="7DD9979B">
        <w:rPr>
          <w:color w:val="auto"/>
        </w:rPr>
        <w:t xml:space="preserve">explained that the </w:t>
      </w:r>
      <w:r w:rsidR="00CD45BD" w:rsidRPr="7DD9979B">
        <w:rPr>
          <w:color w:val="auto"/>
        </w:rPr>
        <w:t>volume</w:t>
      </w:r>
      <w:r w:rsidR="007534CB" w:rsidRPr="7DD9979B">
        <w:rPr>
          <w:color w:val="auto"/>
        </w:rPr>
        <w:t xml:space="preserve"> of outputs will </w:t>
      </w:r>
      <w:r w:rsidR="008778E7" w:rsidRPr="7DD9979B">
        <w:rPr>
          <w:color w:val="auto"/>
        </w:rPr>
        <w:t xml:space="preserve">in part </w:t>
      </w:r>
      <w:r w:rsidR="00CD45BD" w:rsidRPr="7DD9979B">
        <w:rPr>
          <w:color w:val="auto"/>
        </w:rPr>
        <w:t>depend</w:t>
      </w:r>
      <w:r w:rsidR="007534CB" w:rsidRPr="7DD9979B">
        <w:rPr>
          <w:color w:val="auto"/>
        </w:rPr>
        <w:t xml:space="preserve"> on the mix of activity</w:t>
      </w:r>
      <w:r w:rsidR="009F6FFD" w:rsidRPr="7DD9979B">
        <w:rPr>
          <w:color w:val="auto"/>
        </w:rPr>
        <w:t>, and t</w:t>
      </w:r>
      <w:r w:rsidR="00A15B0F" w:rsidRPr="7DD9979B">
        <w:rPr>
          <w:color w:val="auto"/>
        </w:rPr>
        <w:t xml:space="preserve">he </w:t>
      </w:r>
      <w:r w:rsidR="007C5440" w:rsidRPr="7DD9979B">
        <w:rPr>
          <w:color w:val="auto"/>
        </w:rPr>
        <w:t xml:space="preserve">implementation </w:t>
      </w:r>
      <w:r w:rsidR="00CD45BD" w:rsidRPr="7DD9979B">
        <w:rPr>
          <w:color w:val="auto"/>
        </w:rPr>
        <w:t>of</w:t>
      </w:r>
      <w:r w:rsidR="007C5440" w:rsidRPr="7DD9979B">
        <w:rPr>
          <w:color w:val="auto"/>
        </w:rPr>
        <w:t xml:space="preserve"> the new </w:t>
      </w:r>
      <w:r w:rsidR="00A75BA1" w:rsidRPr="7DD9979B">
        <w:rPr>
          <w:color w:val="auto"/>
        </w:rPr>
        <w:t>prioritisation</w:t>
      </w:r>
      <w:r w:rsidR="007C5440" w:rsidRPr="7DD9979B">
        <w:rPr>
          <w:color w:val="auto"/>
        </w:rPr>
        <w:t xml:space="preserve"> board should help </w:t>
      </w:r>
      <w:r w:rsidR="009F6FFD" w:rsidRPr="7DD9979B">
        <w:rPr>
          <w:color w:val="auto"/>
        </w:rPr>
        <w:t xml:space="preserve">provide </w:t>
      </w:r>
      <w:r w:rsidR="007C5440" w:rsidRPr="7DD9979B">
        <w:rPr>
          <w:color w:val="auto"/>
        </w:rPr>
        <w:t xml:space="preserve">better insight into future workload and </w:t>
      </w:r>
      <w:r w:rsidR="00AC4A2D" w:rsidRPr="7DD9979B">
        <w:rPr>
          <w:color w:val="auto"/>
        </w:rPr>
        <w:t>output</w:t>
      </w:r>
      <w:r w:rsidR="007C5440" w:rsidRPr="7DD9979B">
        <w:rPr>
          <w:color w:val="auto"/>
        </w:rPr>
        <w:t xml:space="preserve">. </w:t>
      </w:r>
      <w:r w:rsidR="00ED6DD1" w:rsidRPr="7DD9979B">
        <w:rPr>
          <w:color w:val="auto"/>
        </w:rPr>
        <w:t xml:space="preserve">Jonathan </w:t>
      </w:r>
      <w:r w:rsidR="009F6FFD" w:rsidRPr="7DD9979B">
        <w:rPr>
          <w:color w:val="auto"/>
        </w:rPr>
        <w:t xml:space="preserve">flagged </w:t>
      </w:r>
      <w:r w:rsidR="00ED6DD1" w:rsidRPr="7DD9979B">
        <w:rPr>
          <w:color w:val="auto"/>
        </w:rPr>
        <w:t xml:space="preserve">that the </w:t>
      </w:r>
      <w:r w:rsidR="00AC4A2D" w:rsidRPr="7DD9979B">
        <w:rPr>
          <w:color w:val="auto"/>
        </w:rPr>
        <w:t>upcoming</w:t>
      </w:r>
      <w:r w:rsidR="00ED6DD1" w:rsidRPr="7DD9979B">
        <w:rPr>
          <w:color w:val="auto"/>
        </w:rPr>
        <w:t xml:space="preserve"> </w:t>
      </w:r>
      <w:r w:rsidR="009F6FFD" w:rsidRPr="7DD9979B">
        <w:rPr>
          <w:color w:val="auto"/>
        </w:rPr>
        <w:t xml:space="preserve">reorganisation of </w:t>
      </w:r>
      <w:r w:rsidR="00ED6DD1" w:rsidRPr="7DD9979B">
        <w:rPr>
          <w:color w:val="auto"/>
        </w:rPr>
        <w:t xml:space="preserve">the </w:t>
      </w:r>
      <w:r w:rsidR="00AC4A2D" w:rsidRPr="7DD9979B">
        <w:rPr>
          <w:color w:val="auto"/>
        </w:rPr>
        <w:t>Centre</w:t>
      </w:r>
      <w:r w:rsidR="00ED6DD1" w:rsidRPr="7DD9979B">
        <w:rPr>
          <w:color w:val="auto"/>
        </w:rPr>
        <w:t xml:space="preserve"> for </w:t>
      </w:r>
      <w:r w:rsidR="00A75BA1" w:rsidRPr="7DD9979B">
        <w:rPr>
          <w:color w:val="auto"/>
        </w:rPr>
        <w:t>Guidelines</w:t>
      </w:r>
      <w:r w:rsidR="00ED6DD1" w:rsidRPr="7DD9979B">
        <w:rPr>
          <w:color w:val="auto"/>
        </w:rPr>
        <w:t xml:space="preserve">, and the work on integrating and </w:t>
      </w:r>
      <w:r w:rsidR="00AC4A2D" w:rsidRPr="7DD9979B">
        <w:rPr>
          <w:color w:val="auto"/>
        </w:rPr>
        <w:t>incorporating</w:t>
      </w:r>
      <w:r w:rsidR="00ED6DD1" w:rsidRPr="7DD9979B">
        <w:rPr>
          <w:color w:val="auto"/>
        </w:rPr>
        <w:t xml:space="preserve"> TAs into guidelines, will likely reduce the </w:t>
      </w:r>
      <w:r w:rsidR="00AC4A2D" w:rsidRPr="7DD9979B">
        <w:rPr>
          <w:color w:val="auto"/>
        </w:rPr>
        <w:t>volume</w:t>
      </w:r>
      <w:r w:rsidR="00B7112B" w:rsidRPr="7DD9979B">
        <w:rPr>
          <w:color w:val="auto"/>
        </w:rPr>
        <w:t xml:space="preserve"> of </w:t>
      </w:r>
      <w:r w:rsidR="00A75BA1" w:rsidRPr="7DD9979B">
        <w:rPr>
          <w:color w:val="auto"/>
        </w:rPr>
        <w:t>outputs</w:t>
      </w:r>
      <w:r w:rsidR="00B7112B" w:rsidRPr="7DD9979B">
        <w:rPr>
          <w:color w:val="auto"/>
        </w:rPr>
        <w:t xml:space="preserve"> in 2024/25 and 2025/26.</w:t>
      </w:r>
    </w:p>
    <w:p w14:paraId="7D708F74" w14:textId="6D52C148" w:rsidR="00C23C13" w:rsidRDefault="004E0B85" w:rsidP="7DD9979B">
      <w:pPr>
        <w:pStyle w:val="Numberedpara"/>
        <w:rPr>
          <w:color w:val="auto"/>
        </w:rPr>
      </w:pPr>
      <w:r w:rsidRPr="7DD9979B">
        <w:rPr>
          <w:color w:val="auto"/>
        </w:rPr>
        <w:lastRenderedPageBreak/>
        <w:t xml:space="preserve">Helen Knight </w:t>
      </w:r>
      <w:r w:rsidR="000F1CC4" w:rsidRPr="7DD9979B">
        <w:rPr>
          <w:color w:val="auto"/>
        </w:rPr>
        <w:t>summarised progress with the business plan objectives that seek to ensure NICE is providing useful and usable advice</w:t>
      </w:r>
      <w:r w:rsidR="00F66AA5" w:rsidRPr="7DD9979B">
        <w:rPr>
          <w:color w:val="auto"/>
        </w:rPr>
        <w:t xml:space="preserve">, </w:t>
      </w:r>
      <w:r w:rsidRPr="7DD9979B">
        <w:rPr>
          <w:color w:val="auto"/>
        </w:rPr>
        <w:t xml:space="preserve">and noted the earlier discussion about the incorporation of TAs into guidelines which is a key part of this </w:t>
      </w:r>
      <w:r w:rsidR="006836DF" w:rsidRPr="7DD9979B">
        <w:rPr>
          <w:color w:val="auto"/>
        </w:rPr>
        <w:t>ambition</w:t>
      </w:r>
      <w:r w:rsidRPr="7DD9979B">
        <w:rPr>
          <w:color w:val="auto"/>
        </w:rPr>
        <w:t xml:space="preserve">. In addition, the work </w:t>
      </w:r>
      <w:r w:rsidR="005B51D9" w:rsidRPr="7DD9979B">
        <w:rPr>
          <w:color w:val="auto"/>
        </w:rPr>
        <w:t>known as</w:t>
      </w:r>
      <w:r w:rsidRPr="7DD9979B">
        <w:rPr>
          <w:color w:val="auto"/>
        </w:rPr>
        <w:t xml:space="preserve"> </w:t>
      </w:r>
      <w:r w:rsidR="00E46953" w:rsidRPr="7DD9979B">
        <w:rPr>
          <w:color w:val="auto"/>
        </w:rPr>
        <w:t>late-stage</w:t>
      </w:r>
      <w:r w:rsidRPr="7DD9979B">
        <w:rPr>
          <w:color w:val="auto"/>
        </w:rPr>
        <w:t xml:space="preserve"> assessments, in </w:t>
      </w:r>
      <w:r w:rsidR="00AC4A2D" w:rsidRPr="7DD9979B">
        <w:rPr>
          <w:color w:val="auto"/>
        </w:rPr>
        <w:t>which</w:t>
      </w:r>
      <w:r w:rsidRPr="7DD9979B">
        <w:rPr>
          <w:color w:val="auto"/>
        </w:rPr>
        <w:t xml:space="preserve"> NICE will provide advice on classes of HealthTech products already in use</w:t>
      </w:r>
      <w:r w:rsidR="005B51D9" w:rsidRPr="7DD9979B">
        <w:rPr>
          <w:color w:val="auto"/>
        </w:rPr>
        <w:t>,</w:t>
      </w:r>
      <w:r w:rsidRPr="7DD9979B">
        <w:rPr>
          <w:color w:val="auto"/>
        </w:rPr>
        <w:t xml:space="preserve"> will add significant value to the NHS. Helen noted that NICE is on track to deliver the volumes of TA and HealthTech guidance set out in the business plan, and there has been </w:t>
      </w:r>
      <w:r w:rsidR="00AC4A2D" w:rsidRPr="7DD9979B">
        <w:rPr>
          <w:color w:val="auto"/>
        </w:rPr>
        <w:t>significant</w:t>
      </w:r>
      <w:r w:rsidRPr="7DD9979B">
        <w:rPr>
          <w:color w:val="auto"/>
        </w:rPr>
        <w:t xml:space="preserve"> progress </w:t>
      </w:r>
      <w:r w:rsidR="00A75BA1" w:rsidRPr="7DD9979B">
        <w:rPr>
          <w:color w:val="auto"/>
        </w:rPr>
        <w:t>in</w:t>
      </w:r>
      <w:r w:rsidRPr="7DD9979B">
        <w:rPr>
          <w:color w:val="auto"/>
        </w:rPr>
        <w:t xml:space="preserve"> improving the timelines in both programmes. In relation to </w:t>
      </w:r>
      <w:r w:rsidR="005B51D9" w:rsidRPr="7DD9979B">
        <w:rPr>
          <w:color w:val="auto"/>
        </w:rPr>
        <w:t>TAs</w:t>
      </w:r>
      <w:r w:rsidRPr="7DD9979B">
        <w:rPr>
          <w:color w:val="auto"/>
        </w:rPr>
        <w:t>, the days be</w:t>
      </w:r>
      <w:r w:rsidR="05BBC35F" w:rsidRPr="7DD9979B">
        <w:rPr>
          <w:color w:val="auto"/>
        </w:rPr>
        <w:t>twe</w:t>
      </w:r>
      <w:r w:rsidRPr="7DD9979B">
        <w:rPr>
          <w:color w:val="auto"/>
        </w:rPr>
        <w:t>en marketing authorisation and final guidance production for ‘</w:t>
      </w:r>
      <w:r w:rsidR="00AC4A2D" w:rsidRPr="7DD9979B">
        <w:rPr>
          <w:color w:val="auto"/>
        </w:rPr>
        <w:t>optimal</w:t>
      </w:r>
      <w:r w:rsidRPr="7DD9979B">
        <w:rPr>
          <w:color w:val="auto"/>
        </w:rPr>
        <w:t xml:space="preserve">’ </w:t>
      </w:r>
      <w:r w:rsidR="00A75BA1" w:rsidRPr="7DD9979B">
        <w:rPr>
          <w:color w:val="auto"/>
        </w:rPr>
        <w:t>topics</w:t>
      </w:r>
      <w:r w:rsidRPr="7DD9979B">
        <w:rPr>
          <w:color w:val="auto"/>
        </w:rPr>
        <w:t xml:space="preserve"> has reduced from 2022/23 and is below target, with more topics </w:t>
      </w:r>
      <w:r w:rsidR="005B51D9" w:rsidRPr="7DD9979B">
        <w:rPr>
          <w:color w:val="auto"/>
        </w:rPr>
        <w:t xml:space="preserve">already </w:t>
      </w:r>
      <w:r w:rsidRPr="7DD9979B">
        <w:rPr>
          <w:color w:val="auto"/>
        </w:rPr>
        <w:t xml:space="preserve">considered through this route in 2023/24 than the whole of last year. A new timeline for HeathTech guidance is </w:t>
      </w:r>
      <w:r w:rsidR="00B11E10" w:rsidRPr="7DD9979B">
        <w:rPr>
          <w:color w:val="auto"/>
        </w:rPr>
        <w:t xml:space="preserve">being piloted </w:t>
      </w:r>
      <w:r w:rsidRPr="7DD9979B">
        <w:rPr>
          <w:color w:val="auto"/>
        </w:rPr>
        <w:t xml:space="preserve">that </w:t>
      </w:r>
      <w:r w:rsidR="00425ED3" w:rsidRPr="7DD9979B">
        <w:rPr>
          <w:color w:val="auto"/>
        </w:rPr>
        <w:t xml:space="preserve">will significantly </w:t>
      </w:r>
      <w:r w:rsidRPr="7DD9979B">
        <w:rPr>
          <w:color w:val="auto"/>
        </w:rPr>
        <w:t>reduc</w:t>
      </w:r>
      <w:r w:rsidR="00425ED3" w:rsidRPr="7DD9979B">
        <w:rPr>
          <w:color w:val="auto"/>
        </w:rPr>
        <w:t>e</w:t>
      </w:r>
      <w:r w:rsidRPr="7DD9979B">
        <w:rPr>
          <w:color w:val="auto"/>
        </w:rPr>
        <w:t xml:space="preserve"> the time taken</w:t>
      </w:r>
      <w:r w:rsidR="266950C6" w:rsidRPr="7DD9979B">
        <w:rPr>
          <w:color w:val="auto"/>
        </w:rPr>
        <w:t xml:space="preserve"> for these assessments</w:t>
      </w:r>
      <w:r w:rsidRPr="7DD9979B">
        <w:rPr>
          <w:color w:val="auto"/>
        </w:rPr>
        <w:t xml:space="preserve">. </w:t>
      </w:r>
      <w:r w:rsidR="00425ED3" w:rsidRPr="7DD9979B">
        <w:rPr>
          <w:color w:val="auto"/>
        </w:rPr>
        <w:t>Helen acknowledged that t</w:t>
      </w:r>
      <w:r w:rsidRPr="7DD9979B">
        <w:rPr>
          <w:color w:val="auto"/>
        </w:rPr>
        <w:t xml:space="preserve">he </w:t>
      </w:r>
      <w:r w:rsidR="00AC4A2D" w:rsidRPr="7DD9979B">
        <w:rPr>
          <w:color w:val="auto"/>
        </w:rPr>
        <w:t>ambitious</w:t>
      </w:r>
      <w:r w:rsidRPr="7DD9979B">
        <w:rPr>
          <w:color w:val="auto"/>
        </w:rPr>
        <w:t xml:space="preserve"> target to produce conditional </w:t>
      </w:r>
      <w:r w:rsidR="00AC4A2D" w:rsidRPr="7DD9979B">
        <w:rPr>
          <w:color w:val="auto"/>
        </w:rPr>
        <w:t>recommendations</w:t>
      </w:r>
      <w:r w:rsidRPr="7DD9979B">
        <w:rPr>
          <w:color w:val="auto"/>
        </w:rPr>
        <w:t xml:space="preserve"> for early value assessments within 6 months is unlikely to be met for the year, but </w:t>
      </w:r>
      <w:r w:rsidR="00AC4A2D" w:rsidRPr="7DD9979B">
        <w:rPr>
          <w:color w:val="auto"/>
        </w:rPr>
        <w:t>there</w:t>
      </w:r>
      <w:r w:rsidRPr="7DD9979B">
        <w:rPr>
          <w:color w:val="auto"/>
        </w:rPr>
        <w:t xml:space="preserve"> </w:t>
      </w:r>
      <w:r w:rsidR="00AD1E09" w:rsidRPr="7DD9979B">
        <w:rPr>
          <w:color w:val="auto"/>
        </w:rPr>
        <w:t xml:space="preserve">has been much </w:t>
      </w:r>
      <w:proofErr w:type="gramStart"/>
      <w:r w:rsidR="00AD1E09" w:rsidRPr="7DD9979B">
        <w:rPr>
          <w:color w:val="auto"/>
        </w:rPr>
        <w:t>progress</w:t>
      </w:r>
      <w:proofErr w:type="gramEnd"/>
      <w:r w:rsidR="00AD1E09" w:rsidRPr="7DD9979B">
        <w:rPr>
          <w:color w:val="auto"/>
        </w:rPr>
        <w:t xml:space="preserve"> and this will now t</w:t>
      </w:r>
      <w:r w:rsidR="00C23C13" w:rsidRPr="7DD9979B">
        <w:rPr>
          <w:color w:val="auto"/>
        </w:rPr>
        <w:t xml:space="preserve">ransition from a pilot phase to business as usual. </w:t>
      </w:r>
    </w:p>
    <w:p w14:paraId="3D1541BF" w14:textId="12E6981D" w:rsidR="00F574A2" w:rsidRDefault="000A6B57" w:rsidP="00F574A2">
      <w:pPr>
        <w:pStyle w:val="Numberedpara"/>
        <w:tabs>
          <w:tab w:val="num" w:pos="-360"/>
        </w:tabs>
        <w:rPr>
          <w:color w:val="auto"/>
        </w:rPr>
      </w:pPr>
      <w:r w:rsidRPr="7DD9979B">
        <w:rPr>
          <w:color w:val="auto"/>
        </w:rPr>
        <w:t xml:space="preserve">Board </w:t>
      </w:r>
      <w:r w:rsidR="00AC4A2D" w:rsidRPr="7DD9979B">
        <w:rPr>
          <w:color w:val="auto"/>
        </w:rPr>
        <w:t>members</w:t>
      </w:r>
      <w:r w:rsidRPr="7DD9979B">
        <w:rPr>
          <w:color w:val="auto"/>
        </w:rPr>
        <w:t xml:space="preserve"> welcomed the progress with reducing the time taken to produce TA guidance for </w:t>
      </w:r>
      <w:r w:rsidR="00AC4A2D" w:rsidRPr="7DD9979B">
        <w:rPr>
          <w:color w:val="auto"/>
        </w:rPr>
        <w:t>topics following</w:t>
      </w:r>
      <w:r w:rsidRPr="7DD9979B">
        <w:rPr>
          <w:color w:val="auto"/>
        </w:rPr>
        <w:t xml:space="preserve"> the ‘optimal’ </w:t>
      </w:r>
      <w:proofErr w:type="gramStart"/>
      <w:r w:rsidRPr="7DD9979B">
        <w:rPr>
          <w:color w:val="auto"/>
        </w:rPr>
        <w:t>route, but</w:t>
      </w:r>
      <w:proofErr w:type="gramEnd"/>
      <w:r w:rsidRPr="7DD9979B">
        <w:rPr>
          <w:color w:val="auto"/>
        </w:rPr>
        <w:t xml:space="preserve"> noted that the majority </w:t>
      </w:r>
      <w:r w:rsidR="00AC4A2D" w:rsidRPr="7DD9979B">
        <w:rPr>
          <w:color w:val="auto"/>
        </w:rPr>
        <w:t>of</w:t>
      </w:r>
      <w:r w:rsidRPr="7DD9979B">
        <w:rPr>
          <w:color w:val="auto"/>
        </w:rPr>
        <w:t xml:space="preserve"> </w:t>
      </w:r>
      <w:r w:rsidR="005A1DE1" w:rsidRPr="7DD9979B">
        <w:rPr>
          <w:color w:val="auto"/>
        </w:rPr>
        <w:t>topics are ‘divergent’</w:t>
      </w:r>
      <w:r w:rsidR="007F262D" w:rsidRPr="7DD9979B">
        <w:rPr>
          <w:color w:val="auto"/>
        </w:rPr>
        <w:t xml:space="preserve"> and </w:t>
      </w:r>
      <w:r w:rsidR="00AC4A2D" w:rsidRPr="7DD9979B">
        <w:rPr>
          <w:color w:val="auto"/>
        </w:rPr>
        <w:t>therefore</w:t>
      </w:r>
      <w:r w:rsidR="007F262D" w:rsidRPr="7DD9979B">
        <w:rPr>
          <w:color w:val="auto"/>
        </w:rPr>
        <w:t xml:space="preserve"> it is important to understand the </w:t>
      </w:r>
      <w:r w:rsidR="00AC4A2D" w:rsidRPr="7DD9979B">
        <w:rPr>
          <w:color w:val="auto"/>
        </w:rPr>
        <w:t>timeliness</w:t>
      </w:r>
      <w:r w:rsidR="0083302A" w:rsidRPr="7DD9979B">
        <w:rPr>
          <w:color w:val="auto"/>
        </w:rPr>
        <w:t xml:space="preserve"> of</w:t>
      </w:r>
      <w:r w:rsidR="007F262D" w:rsidRPr="7DD9979B">
        <w:rPr>
          <w:color w:val="auto"/>
        </w:rPr>
        <w:t xml:space="preserve"> these topics, </w:t>
      </w:r>
      <w:r w:rsidR="0083302A" w:rsidRPr="7DD9979B">
        <w:rPr>
          <w:color w:val="auto"/>
        </w:rPr>
        <w:t xml:space="preserve">given the data is affected by a small number of outliers. In response, </w:t>
      </w:r>
      <w:r w:rsidR="00DC3FB2" w:rsidRPr="7DD9979B">
        <w:rPr>
          <w:color w:val="auto"/>
        </w:rPr>
        <w:t xml:space="preserve">it was noted that there is </w:t>
      </w:r>
      <w:r w:rsidR="00AC4A2D" w:rsidRPr="7DD9979B">
        <w:rPr>
          <w:color w:val="auto"/>
        </w:rPr>
        <w:t>focused</w:t>
      </w:r>
      <w:r w:rsidR="00DC3FB2" w:rsidRPr="7DD9979B">
        <w:rPr>
          <w:color w:val="auto"/>
        </w:rPr>
        <w:t xml:space="preserve"> effort to complete </w:t>
      </w:r>
      <w:r w:rsidR="00AA2827" w:rsidRPr="7DD9979B">
        <w:rPr>
          <w:color w:val="auto"/>
        </w:rPr>
        <w:t>the small n</w:t>
      </w:r>
      <w:r w:rsidR="00DC3FB2" w:rsidRPr="7DD9979B">
        <w:rPr>
          <w:color w:val="auto"/>
        </w:rPr>
        <w:t xml:space="preserve">umber of topics that </w:t>
      </w:r>
      <w:r w:rsidR="00AA2827" w:rsidRPr="7DD9979B">
        <w:rPr>
          <w:color w:val="auto"/>
        </w:rPr>
        <w:t xml:space="preserve">have been in progress for an extended period. It was agreed to provide </w:t>
      </w:r>
      <w:r w:rsidR="00AC4A2D" w:rsidRPr="7DD9979B">
        <w:rPr>
          <w:color w:val="auto"/>
        </w:rPr>
        <w:t>timeliness</w:t>
      </w:r>
      <w:r w:rsidR="00AA2827" w:rsidRPr="7DD9979B">
        <w:rPr>
          <w:color w:val="auto"/>
        </w:rPr>
        <w:t xml:space="preserve"> data for the divergent topics </w:t>
      </w:r>
      <w:r w:rsidR="00AC4A2D" w:rsidRPr="7DD9979B">
        <w:rPr>
          <w:color w:val="auto"/>
        </w:rPr>
        <w:t>excluding</w:t>
      </w:r>
      <w:r w:rsidR="00AA2827" w:rsidRPr="7DD9979B">
        <w:rPr>
          <w:color w:val="auto"/>
        </w:rPr>
        <w:t xml:space="preserve"> th</w:t>
      </w:r>
      <w:r w:rsidR="00F574A2" w:rsidRPr="7DD9979B">
        <w:rPr>
          <w:color w:val="auto"/>
        </w:rPr>
        <w:t xml:space="preserve">e outliers that have skewed the </w:t>
      </w:r>
      <w:r w:rsidR="00AC4A2D" w:rsidRPr="7DD9979B">
        <w:rPr>
          <w:color w:val="auto"/>
        </w:rPr>
        <w:t>overall</w:t>
      </w:r>
      <w:r w:rsidR="00F574A2" w:rsidRPr="7DD9979B">
        <w:rPr>
          <w:color w:val="auto"/>
        </w:rPr>
        <w:t xml:space="preserve"> performance.</w:t>
      </w:r>
    </w:p>
    <w:p w14:paraId="27511563" w14:textId="778C5754" w:rsidR="00F574A2" w:rsidRPr="00F574A2" w:rsidRDefault="00F574A2" w:rsidP="00F574A2">
      <w:pPr>
        <w:pStyle w:val="Boardactions"/>
      </w:pPr>
      <w:r>
        <w:t>Action: Helen Knight</w:t>
      </w:r>
    </w:p>
    <w:p w14:paraId="57FD1BF5" w14:textId="5679C897" w:rsidR="00DD2ECC" w:rsidRDefault="00DD2ECC" w:rsidP="00D16725">
      <w:pPr>
        <w:pStyle w:val="Numberedpara"/>
        <w:rPr>
          <w:color w:val="auto"/>
        </w:rPr>
      </w:pPr>
      <w:r w:rsidRPr="7DD9979B">
        <w:rPr>
          <w:color w:val="auto"/>
        </w:rPr>
        <w:t xml:space="preserve">Paul Chrisp provided an update on the work to make NICE’s advice easier to access and stated that users should soon see improvements to the corporate </w:t>
      </w:r>
      <w:r w:rsidR="00AC4A2D" w:rsidRPr="7DD9979B">
        <w:rPr>
          <w:color w:val="auto"/>
        </w:rPr>
        <w:t>website</w:t>
      </w:r>
      <w:r w:rsidRPr="7DD9979B">
        <w:rPr>
          <w:color w:val="auto"/>
        </w:rPr>
        <w:t xml:space="preserve">. In addition, there has been much activity on a product and channel strategy, </w:t>
      </w:r>
      <w:r w:rsidR="00AC4A2D" w:rsidRPr="7DD9979B">
        <w:rPr>
          <w:color w:val="auto"/>
        </w:rPr>
        <w:t>including</w:t>
      </w:r>
      <w:r w:rsidRPr="7DD9979B">
        <w:rPr>
          <w:color w:val="auto"/>
        </w:rPr>
        <w:t xml:space="preserve"> to identify and validate user needs. A key next step </w:t>
      </w:r>
      <w:r w:rsidR="00D22303" w:rsidRPr="7DD9979B">
        <w:rPr>
          <w:color w:val="auto"/>
        </w:rPr>
        <w:t>is t</w:t>
      </w:r>
      <w:r w:rsidRPr="7DD9979B">
        <w:rPr>
          <w:color w:val="auto"/>
        </w:rPr>
        <w:t xml:space="preserve">o publish a prior information notice (PIN) in January </w:t>
      </w:r>
      <w:r w:rsidR="00D22303" w:rsidRPr="7DD9979B">
        <w:rPr>
          <w:color w:val="auto"/>
        </w:rPr>
        <w:t>to engage the market on how NICE can standardise, digitise and future-proof its guidance publication process.</w:t>
      </w:r>
      <w:r w:rsidRPr="7DD9979B">
        <w:rPr>
          <w:color w:val="auto"/>
        </w:rPr>
        <w:t xml:space="preserve"> </w:t>
      </w:r>
    </w:p>
    <w:p w14:paraId="1D417E2D" w14:textId="409F0936" w:rsidR="00EB1E43" w:rsidRPr="009F2C97" w:rsidRDefault="00EB1E43" w:rsidP="00D16725">
      <w:pPr>
        <w:pStyle w:val="Numberedpara"/>
        <w:rPr>
          <w:color w:val="auto"/>
        </w:rPr>
      </w:pPr>
      <w:r w:rsidRPr="7DD9979B">
        <w:rPr>
          <w:color w:val="auto"/>
        </w:rPr>
        <w:t xml:space="preserve">Board members welcomed </w:t>
      </w:r>
      <w:r w:rsidR="00D22303" w:rsidRPr="7DD9979B">
        <w:rPr>
          <w:color w:val="auto"/>
        </w:rPr>
        <w:t xml:space="preserve">the </w:t>
      </w:r>
      <w:r w:rsidR="00AC4A2D" w:rsidRPr="7DD9979B">
        <w:rPr>
          <w:color w:val="auto"/>
        </w:rPr>
        <w:t>proposed</w:t>
      </w:r>
      <w:r w:rsidRPr="7DD9979B">
        <w:rPr>
          <w:color w:val="auto"/>
        </w:rPr>
        <w:t xml:space="preserve"> approach of </w:t>
      </w:r>
      <w:r w:rsidR="00A75BA1" w:rsidRPr="7DD9979B">
        <w:rPr>
          <w:color w:val="auto"/>
        </w:rPr>
        <w:t>issuing</w:t>
      </w:r>
      <w:r w:rsidRPr="7DD9979B">
        <w:rPr>
          <w:color w:val="auto"/>
        </w:rPr>
        <w:t xml:space="preserve"> a PIN to work with suppliers to identify potential solutions to NICE’s needs, given the </w:t>
      </w:r>
      <w:r w:rsidR="00B10D99" w:rsidRPr="7DD9979B">
        <w:rPr>
          <w:color w:val="auto"/>
        </w:rPr>
        <w:t>fast-moving</w:t>
      </w:r>
      <w:r w:rsidRPr="7DD9979B">
        <w:rPr>
          <w:color w:val="auto"/>
        </w:rPr>
        <w:t xml:space="preserve"> </w:t>
      </w:r>
      <w:r w:rsidR="00F40B64" w:rsidRPr="7DD9979B">
        <w:rPr>
          <w:color w:val="auto"/>
        </w:rPr>
        <w:t>nature</w:t>
      </w:r>
      <w:r w:rsidRPr="7DD9979B">
        <w:rPr>
          <w:color w:val="auto"/>
        </w:rPr>
        <w:t xml:space="preserve"> of this technology. </w:t>
      </w:r>
      <w:r w:rsidR="00832CFC" w:rsidRPr="7DD9979B">
        <w:rPr>
          <w:color w:val="auto"/>
        </w:rPr>
        <w:t xml:space="preserve">In the meantime, it was </w:t>
      </w:r>
      <w:r w:rsidR="00F40B64" w:rsidRPr="7DD9979B">
        <w:rPr>
          <w:color w:val="auto"/>
        </w:rPr>
        <w:t>queried</w:t>
      </w:r>
      <w:r w:rsidR="00832CFC" w:rsidRPr="7DD9979B">
        <w:rPr>
          <w:color w:val="auto"/>
        </w:rPr>
        <w:t xml:space="preserve"> whether any action can be taken to </w:t>
      </w:r>
      <w:r w:rsidR="00F40B64" w:rsidRPr="7DD9979B">
        <w:rPr>
          <w:color w:val="auto"/>
        </w:rPr>
        <w:t>improve</w:t>
      </w:r>
      <w:r w:rsidR="00832CFC" w:rsidRPr="7DD9979B">
        <w:rPr>
          <w:color w:val="auto"/>
        </w:rPr>
        <w:t xml:space="preserve"> the accessibility of </w:t>
      </w:r>
      <w:r w:rsidR="006C729C" w:rsidRPr="7DD9979B">
        <w:rPr>
          <w:color w:val="auto"/>
        </w:rPr>
        <w:t xml:space="preserve">NICE’s content. Paul Chrisp noted that the search </w:t>
      </w:r>
      <w:r w:rsidR="00F40B64" w:rsidRPr="7DD9979B">
        <w:rPr>
          <w:color w:val="auto"/>
        </w:rPr>
        <w:t>facility</w:t>
      </w:r>
      <w:r w:rsidR="006C729C" w:rsidRPr="7DD9979B">
        <w:rPr>
          <w:color w:val="auto"/>
        </w:rPr>
        <w:t xml:space="preserve"> on the website will be improved, and </w:t>
      </w:r>
      <w:r w:rsidR="006836DF" w:rsidRPr="7DD9979B">
        <w:rPr>
          <w:color w:val="auto"/>
        </w:rPr>
        <w:t xml:space="preserve">editorial changes can deliver </w:t>
      </w:r>
      <w:r w:rsidR="00016E5C" w:rsidRPr="7DD9979B">
        <w:rPr>
          <w:color w:val="auto"/>
        </w:rPr>
        <w:t xml:space="preserve">some improvements </w:t>
      </w:r>
      <w:r w:rsidR="005A5352" w:rsidRPr="7DD9979B">
        <w:rPr>
          <w:color w:val="auto"/>
        </w:rPr>
        <w:t xml:space="preserve">through </w:t>
      </w:r>
      <w:r w:rsidR="00016E5C" w:rsidRPr="7DD9979B">
        <w:rPr>
          <w:color w:val="auto"/>
        </w:rPr>
        <w:t xml:space="preserve">clearer </w:t>
      </w:r>
      <w:r w:rsidR="00F40B64" w:rsidRPr="7DD9979B">
        <w:rPr>
          <w:color w:val="auto"/>
        </w:rPr>
        <w:t>recommendations</w:t>
      </w:r>
      <w:r w:rsidR="00016E5C" w:rsidRPr="7DD9979B">
        <w:rPr>
          <w:color w:val="auto"/>
        </w:rPr>
        <w:t xml:space="preserve"> and standardised language. </w:t>
      </w:r>
      <w:r w:rsidR="00495408" w:rsidRPr="7DD9979B">
        <w:rPr>
          <w:color w:val="auto"/>
        </w:rPr>
        <w:t xml:space="preserve">Other changes, such as improved </w:t>
      </w:r>
      <w:r w:rsidR="00F40B64" w:rsidRPr="7DD9979B">
        <w:rPr>
          <w:color w:val="auto"/>
        </w:rPr>
        <w:t>codability</w:t>
      </w:r>
      <w:r w:rsidR="00495408" w:rsidRPr="7DD9979B">
        <w:rPr>
          <w:color w:val="auto"/>
        </w:rPr>
        <w:t>, and linkage of evidence to recommendations, are reliant on new technology</w:t>
      </w:r>
      <w:r w:rsidR="00164579" w:rsidRPr="7DD9979B">
        <w:rPr>
          <w:color w:val="auto"/>
        </w:rPr>
        <w:t>.</w:t>
      </w:r>
    </w:p>
    <w:p w14:paraId="5075977C" w14:textId="72F1DE53" w:rsidR="000F1CC4" w:rsidRPr="00174BC1" w:rsidRDefault="00487998" w:rsidP="007752B9">
      <w:pPr>
        <w:pStyle w:val="Numberedpara"/>
        <w:rPr>
          <w:color w:val="FF0000"/>
        </w:rPr>
      </w:pPr>
      <w:r w:rsidRPr="7DD9979B">
        <w:rPr>
          <w:color w:val="auto"/>
        </w:rPr>
        <w:t xml:space="preserve">Clare Morgan </w:t>
      </w:r>
      <w:r w:rsidR="00CF6E90" w:rsidRPr="7DD9979B">
        <w:rPr>
          <w:color w:val="auto"/>
        </w:rPr>
        <w:t>summarised progress with the business plan objective that seek</w:t>
      </w:r>
      <w:r w:rsidR="00BD112F" w:rsidRPr="7DD9979B">
        <w:rPr>
          <w:color w:val="auto"/>
        </w:rPr>
        <w:t>s</w:t>
      </w:r>
      <w:r w:rsidR="00CF6E90" w:rsidRPr="7DD9979B">
        <w:rPr>
          <w:color w:val="auto"/>
        </w:rPr>
        <w:t xml:space="preserve"> to ensure</w:t>
      </w:r>
      <w:r w:rsidR="00760BD2" w:rsidRPr="7DD9979B">
        <w:rPr>
          <w:color w:val="auto"/>
        </w:rPr>
        <w:t xml:space="preserve"> NICE is con</w:t>
      </w:r>
      <w:r w:rsidR="00292DBC" w:rsidRPr="7DD9979B">
        <w:rPr>
          <w:color w:val="auto"/>
        </w:rPr>
        <w:t>stantl</w:t>
      </w:r>
      <w:r w:rsidR="00614356" w:rsidRPr="7DD9979B">
        <w:rPr>
          <w:color w:val="auto"/>
        </w:rPr>
        <w:t>y learning from data and implementation</w:t>
      </w:r>
      <w:r w:rsidR="49FD4E55" w:rsidRPr="7DD9979B">
        <w:rPr>
          <w:color w:val="auto"/>
        </w:rPr>
        <w:t>. D</w:t>
      </w:r>
      <w:r w:rsidR="004D55B5" w:rsidRPr="7DD9979B">
        <w:rPr>
          <w:color w:val="auto"/>
        </w:rPr>
        <w:t xml:space="preserve">ata </w:t>
      </w:r>
      <w:r w:rsidR="00B55645" w:rsidRPr="7DD9979B">
        <w:rPr>
          <w:color w:val="auto"/>
        </w:rPr>
        <w:t xml:space="preserve">has </w:t>
      </w:r>
      <w:r w:rsidR="008B4D35" w:rsidRPr="7DD9979B">
        <w:rPr>
          <w:color w:val="auto"/>
        </w:rPr>
        <w:t xml:space="preserve">now </w:t>
      </w:r>
      <w:r w:rsidR="00B55645" w:rsidRPr="7DD9979B">
        <w:rPr>
          <w:color w:val="auto"/>
        </w:rPr>
        <w:t xml:space="preserve">been </w:t>
      </w:r>
      <w:r w:rsidR="009F2C97" w:rsidRPr="7DD9979B">
        <w:rPr>
          <w:color w:val="auto"/>
        </w:rPr>
        <w:t xml:space="preserve">analysed for 12 of the 14 quality standards and 7 groups of medicines, and the team are looking at what can be learnt from this. </w:t>
      </w:r>
      <w:r w:rsidR="00B10F80" w:rsidRPr="7DD9979B">
        <w:rPr>
          <w:color w:val="auto"/>
        </w:rPr>
        <w:t>Clare noted th</w:t>
      </w:r>
      <w:r w:rsidR="00CC1E78" w:rsidRPr="7DD9979B">
        <w:rPr>
          <w:color w:val="auto"/>
        </w:rPr>
        <w:t xml:space="preserve">e extensive work to </w:t>
      </w:r>
      <w:r w:rsidR="00F40B64" w:rsidRPr="7DD9979B">
        <w:rPr>
          <w:color w:val="auto"/>
        </w:rPr>
        <w:t>adopt</w:t>
      </w:r>
      <w:r w:rsidR="009F2C97" w:rsidRPr="7DD9979B">
        <w:rPr>
          <w:color w:val="auto"/>
        </w:rPr>
        <w:t xml:space="preserve"> a </w:t>
      </w:r>
      <w:r w:rsidR="00A75BA1" w:rsidRPr="7DD9979B">
        <w:rPr>
          <w:color w:val="auto"/>
        </w:rPr>
        <w:t>prioritised</w:t>
      </w:r>
      <w:r w:rsidR="009F2C97" w:rsidRPr="7DD9979B">
        <w:rPr>
          <w:color w:val="auto"/>
        </w:rPr>
        <w:t xml:space="preserve"> approach to </w:t>
      </w:r>
      <w:r w:rsidR="00F40B64" w:rsidRPr="7DD9979B">
        <w:rPr>
          <w:color w:val="auto"/>
        </w:rPr>
        <w:t>stakeholder</w:t>
      </w:r>
      <w:r w:rsidR="009F2C97" w:rsidRPr="7DD9979B">
        <w:rPr>
          <w:color w:val="auto"/>
        </w:rPr>
        <w:t xml:space="preserve"> </w:t>
      </w:r>
      <w:r w:rsidR="00A75BA1" w:rsidRPr="7DD9979B">
        <w:rPr>
          <w:color w:val="auto"/>
        </w:rPr>
        <w:t>engagement</w:t>
      </w:r>
      <w:r w:rsidR="009F2C97" w:rsidRPr="7DD9979B">
        <w:rPr>
          <w:color w:val="auto"/>
        </w:rPr>
        <w:t xml:space="preserve"> and stated that the target for 80% of prioritised stakeholders to have a named </w:t>
      </w:r>
      <w:r w:rsidR="009F2C97" w:rsidRPr="7DD9979B">
        <w:rPr>
          <w:color w:val="auto"/>
        </w:rPr>
        <w:lastRenderedPageBreak/>
        <w:t xml:space="preserve">relationship lead is </w:t>
      </w:r>
      <w:r w:rsidR="00F40B64" w:rsidRPr="7DD9979B">
        <w:rPr>
          <w:color w:val="auto"/>
        </w:rPr>
        <w:t>forecast</w:t>
      </w:r>
      <w:r w:rsidR="009F2C97" w:rsidRPr="7DD9979B">
        <w:rPr>
          <w:color w:val="auto"/>
        </w:rPr>
        <w:t xml:space="preserve"> to be met. </w:t>
      </w:r>
      <w:r w:rsidR="0073229A" w:rsidRPr="7DD9979B">
        <w:rPr>
          <w:color w:val="auto"/>
        </w:rPr>
        <w:t xml:space="preserve">Following </w:t>
      </w:r>
      <w:r w:rsidR="007752B9" w:rsidRPr="7DD9979B">
        <w:rPr>
          <w:color w:val="auto"/>
        </w:rPr>
        <w:t xml:space="preserve">a question from </w:t>
      </w:r>
      <w:r w:rsidR="00BA266C" w:rsidRPr="7DD9979B">
        <w:rPr>
          <w:color w:val="auto"/>
        </w:rPr>
        <w:t xml:space="preserve">the Board, Clare confirmed that the learning from the work </w:t>
      </w:r>
      <w:r w:rsidR="009E2006" w:rsidRPr="7DD9979B">
        <w:rPr>
          <w:color w:val="auto"/>
        </w:rPr>
        <w:t xml:space="preserve">on using data to monitor the </w:t>
      </w:r>
      <w:r w:rsidR="00F40B64" w:rsidRPr="7DD9979B">
        <w:rPr>
          <w:color w:val="auto"/>
        </w:rPr>
        <w:t>implementation</w:t>
      </w:r>
      <w:r w:rsidR="009E2006" w:rsidRPr="7DD9979B">
        <w:rPr>
          <w:color w:val="auto"/>
        </w:rPr>
        <w:t xml:space="preserve"> of quality </w:t>
      </w:r>
      <w:r w:rsidR="00A75BA1" w:rsidRPr="7DD9979B">
        <w:rPr>
          <w:color w:val="auto"/>
        </w:rPr>
        <w:t>standards</w:t>
      </w:r>
      <w:r w:rsidR="009E2006" w:rsidRPr="7DD9979B">
        <w:rPr>
          <w:color w:val="auto"/>
        </w:rPr>
        <w:t xml:space="preserve"> and </w:t>
      </w:r>
      <w:r w:rsidR="00F40B64" w:rsidRPr="7DD9979B">
        <w:rPr>
          <w:color w:val="auto"/>
        </w:rPr>
        <w:t>prioritised</w:t>
      </w:r>
      <w:r w:rsidR="009E2006" w:rsidRPr="7DD9979B">
        <w:rPr>
          <w:color w:val="auto"/>
        </w:rPr>
        <w:t xml:space="preserve"> medicines will </w:t>
      </w:r>
      <w:r w:rsidR="0052279C" w:rsidRPr="7DD9979B">
        <w:rPr>
          <w:color w:val="auto"/>
        </w:rPr>
        <w:t>be shared with the Board in March</w:t>
      </w:r>
      <w:r w:rsidR="0073229A" w:rsidRPr="7DD9979B">
        <w:rPr>
          <w:color w:val="auto"/>
        </w:rPr>
        <w:t xml:space="preserve"> 2024</w:t>
      </w:r>
      <w:r w:rsidR="0052279C" w:rsidRPr="7DD9979B">
        <w:rPr>
          <w:color w:val="auto"/>
        </w:rPr>
        <w:t xml:space="preserve">. </w:t>
      </w:r>
    </w:p>
    <w:p w14:paraId="2D14B9B7" w14:textId="0972A3CC" w:rsidR="0038090F" w:rsidRPr="0038090F" w:rsidRDefault="00BD112F" w:rsidP="00E2413D">
      <w:pPr>
        <w:pStyle w:val="Numberedpara"/>
        <w:tabs>
          <w:tab w:val="num" w:pos="-360"/>
        </w:tabs>
        <w:rPr>
          <w:color w:val="auto"/>
        </w:rPr>
      </w:pPr>
      <w:r w:rsidRPr="7DD9979B">
        <w:rPr>
          <w:color w:val="auto"/>
        </w:rPr>
        <w:t>Helen Brown summarised progress with the business plan objective that seeks to build a brilliant organisation</w:t>
      </w:r>
      <w:r w:rsidR="00DF33DB" w:rsidRPr="7DD9979B">
        <w:rPr>
          <w:color w:val="auto"/>
        </w:rPr>
        <w:t xml:space="preserve">, and noted </w:t>
      </w:r>
      <w:r w:rsidR="0038090F" w:rsidRPr="7DD9979B">
        <w:rPr>
          <w:color w:val="auto"/>
        </w:rPr>
        <w:t xml:space="preserve">the numerous </w:t>
      </w:r>
      <w:r w:rsidR="00F40B64" w:rsidRPr="7DD9979B">
        <w:rPr>
          <w:color w:val="auto"/>
        </w:rPr>
        <w:t>achievements</w:t>
      </w:r>
      <w:r w:rsidR="0038090F" w:rsidRPr="7DD9979B">
        <w:rPr>
          <w:color w:val="auto"/>
        </w:rPr>
        <w:t xml:space="preserve"> so far this year, </w:t>
      </w:r>
      <w:r w:rsidR="00F40B64" w:rsidRPr="7DD9979B">
        <w:rPr>
          <w:color w:val="auto"/>
        </w:rPr>
        <w:t>including</w:t>
      </w:r>
      <w:r w:rsidR="0038090F" w:rsidRPr="7DD9979B">
        <w:rPr>
          <w:color w:val="auto"/>
        </w:rPr>
        <w:t xml:space="preserve"> the </w:t>
      </w:r>
      <w:r w:rsidR="00577173" w:rsidRPr="7DD9979B">
        <w:rPr>
          <w:color w:val="auto"/>
        </w:rPr>
        <w:t>talent management and succession planning initiatives;</w:t>
      </w:r>
      <w:r w:rsidR="0038090F" w:rsidRPr="7DD9979B">
        <w:rPr>
          <w:color w:val="auto"/>
        </w:rPr>
        <w:t xml:space="preserve"> roll-out of well-</w:t>
      </w:r>
      <w:r w:rsidR="00F40B64" w:rsidRPr="7DD9979B">
        <w:rPr>
          <w:color w:val="auto"/>
        </w:rPr>
        <w:t>being</w:t>
      </w:r>
      <w:r w:rsidR="0038090F" w:rsidRPr="7DD9979B">
        <w:rPr>
          <w:color w:val="auto"/>
        </w:rPr>
        <w:t xml:space="preserve"> training for managers</w:t>
      </w:r>
      <w:r w:rsidR="00577173" w:rsidRPr="7DD9979B">
        <w:rPr>
          <w:color w:val="auto"/>
        </w:rPr>
        <w:t>;</w:t>
      </w:r>
      <w:r w:rsidR="0038090F" w:rsidRPr="7DD9979B">
        <w:rPr>
          <w:color w:val="auto"/>
        </w:rPr>
        <w:t xml:space="preserve"> and </w:t>
      </w:r>
      <w:r w:rsidR="005914D6" w:rsidRPr="7DD9979B">
        <w:rPr>
          <w:color w:val="auto"/>
        </w:rPr>
        <w:t xml:space="preserve">leadership and management </w:t>
      </w:r>
      <w:r w:rsidR="0038090F" w:rsidRPr="7DD9979B">
        <w:rPr>
          <w:color w:val="auto"/>
        </w:rPr>
        <w:t>development</w:t>
      </w:r>
      <w:r w:rsidR="005914D6" w:rsidRPr="7DD9979B">
        <w:rPr>
          <w:color w:val="auto"/>
        </w:rPr>
        <w:t xml:space="preserve">. </w:t>
      </w:r>
      <w:r w:rsidR="0038090F" w:rsidRPr="7DD9979B">
        <w:rPr>
          <w:color w:val="auto"/>
        </w:rPr>
        <w:t xml:space="preserve">In relation to the people KPIs, Helen noted the slight increase in sickness absence in October which will </w:t>
      </w:r>
      <w:r w:rsidR="005914D6" w:rsidRPr="7DD9979B">
        <w:rPr>
          <w:color w:val="auto"/>
        </w:rPr>
        <w:t xml:space="preserve">be </w:t>
      </w:r>
      <w:r w:rsidR="0038090F" w:rsidRPr="7DD9979B">
        <w:rPr>
          <w:color w:val="auto"/>
        </w:rPr>
        <w:t xml:space="preserve">kept under close review. Turnover is above target, but lower than last year. The targets on appraisal completion and the proportion of </w:t>
      </w:r>
      <w:r w:rsidR="000C1585" w:rsidRPr="7DD9979B">
        <w:rPr>
          <w:color w:val="auto"/>
        </w:rPr>
        <w:t xml:space="preserve">ethnic minority </w:t>
      </w:r>
      <w:r w:rsidR="0038090F" w:rsidRPr="7DD9979B">
        <w:rPr>
          <w:color w:val="auto"/>
        </w:rPr>
        <w:t xml:space="preserve">staff are forecast to be met by the end of the year. </w:t>
      </w:r>
    </w:p>
    <w:p w14:paraId="5BEA0B49" w14:textId="69FD63F1" w:rsidR="00E64D04" w:rsidRPr="005F73B6" w:rsidRDefault="0038090F" w:rsidP="00F0023D">
      <w:pPr>
        <w:pStyle w:val="Numberedpara"/>
        <w:rPr>
          <w:color w:val="auto"/>
        </w:rPr>
      </w:pPr>
      <w:r w:rsidRPr="7DD9979B">
        <w:rPr>
          <w:color w:val="auto"/>
        </w:rPr>
        <w:t>Dani Mason</w:t>
      </w:r>
      <w:r w:rsidR="00E64D04" w:rsidRPr="7DD9979B">
        <w:rPr>
          <w:color w:val="auto"/>
        </w:rPr>
        <w:t xml:space="preserve"> summarised the performance </w:t>
      </w:r>
      <w:r w:rsidR="00E832FD" w:rsidRPr="7DD9979B">
        <w:rPr>
          <w:color w:val="auto"/>
        </w:rPr>
        <w:t>against</w:t>
      </w:r>
      <w:r w:rsidR="00E64D04" w:rsidRPr="7DD9979B">
        <w:rPr>
          <w:color w:val="auto"/>
        </w:rPr>
        <w:t xml:space="preserve"> the </w:t>
      </w:r>
      <w:r w:rsidR="00F8422B" w:rsidRPr="7DD9979B">
        <w:rPr>
          <w:color w:val="auto"/>
        </w:rPr>
        <w:t>communications</w:t>
      </w:r>
      <w:r w:rsidR="00E64D04" w:rsidRPr="7DD9979B">
        <w:rPr>
          <w:color w:val="auto"/>
        </w:rPr>
        <w:t xml:space="preserve"> and engagement indicators and </w:t>
      </w:r>
      <w:r w:rsidRPr="7DD9979B">
        <w:rPr>
          <w:color w:val="auto"/>
        </w:rPr>
        <w:t xml:space="preserve">highlighted the steady increase in </w:t>
      </w:r>
      <w:r w:rsidR="005F73B6" w:rsidRPr="7DD9979B">
        <w:rPr>
          <w:color w:val="auto"/>
        </w:rPr>
        <w:t xml:space="preserve">engagement with NICE’s newsletters and website. </w:t>
      </w:r>
      <w:r w:rsidR="00ED0B24" w:rsidRPr="7DD9979B">
        <w:rPr>
          <w:color w:val="auto"/>
        </w:rPr>
        <w:t xml:space="preserve">The proportion of media coverage that is positive </w:t>
      </w:r>
      <w:r w:rsidR="005F73B6" w:rsidRPr="7DD9979B">
        <w:rPr>
          <w:color w:val="auto"/>
        </w:rPr>
        <w:t>remains above target for the year to date, but the proportion of NICE generated news coverage that include</w:t>
      </w:r>
      <w:r w:rsidR="005A5352" w:rsidRPr="7DD9979B">
        <w:rPr>
          <w:color w:val="auto"/>
        </w:rPr>
        <w:t>d</w:t>
      </w:r>
      <w:r w:rsidR="005F73B6" w:rsidRPr="7DD9979B">
        <w:rPr>
          <w:color w:val="auto"/>
        </w:rPr>
        <w:t xml:space="preserve"> at least one key message is below target. </w:t>
      </w:r>
    </w:p>
    <w:p w14:paraId="2ECA30E4" w14:textId="636EAC4D" w:rsidR="00ED0B24" w:rsidRDefault="00ED0B24" w:rsidP="00EA38C2">
      <w:pPr>
        <w:pStyle w:val="Numberedpara"/>
        <w:rPr>
          <w:color w:val="auto"/>
        </w:rPr>
      </w:pPr>
      <w:r w:rsidRPr="7DD9979B">
        <w:rPr>
          <w:color w:val="auto"/>
        </w:rPr>
        <w:t xml:space="preserve">Boryana Stambolova </w:t>
      </w:r>
      <w:r w:rsidR="00662E76" w:rsidRPr="7DD9979B">
        <w:rPr>
          <w:color w:val="auto"/>
        </w:rPr>
        <w:t xml:space="preserve">provided an </w:t>
      </w:r>
      <w:r w:rsidR="00554527" w:rsidRPr="7DD9979B">
        <w:rPr>
          <w:color w:val="auto"/>
        </w:rPr>
        <w:t>update on the finan</w:t>
      </w:r>
      <w:r w:rsidR="00E832FD" w:rsidRPr="7DD9979B">
        <w:rPr>
          <w:color w:val="auto"/>
        </w:rPr>
        <w:t xml:space="preserve">cial </w:t>
      </w:r>
      <w:r w:rsidR="00554527" w:rsidRPr="7DD9979B">
        <w:rPr>
          <w:color w:val="auto"/>
        </w:rPr>
        <w:t>position and stated that</w:t>
      </w:r>
      <w:r w:rsidR="005F73B6" w:rsidRPr="7DD9979B">
        <w:rPr>
          <w:color w:val="auto"/>
        </w:rPr>
        <w:t xml:space="preserve"> the forecast outturn is now a £0.7m surplus compared to a £0.5m deficit that was reported to the September Board meeting</w:t>
      </w:r>
      <w:r w:rsidR="00235FE8" w:rsidRPr="7DD9979B">
        <w:rPr>
          <w:color w:val="auto"/>
        </w:rPr>
        <w:t xml:space="preserve">. This </w:t>
      </w:r>
      <w:r w:rsidR="005F73B6" w:rsidRPr="7DD9979B">
        <w:rPr>
          <w:color w:val="auto"/>
        </w:rPr>
        <w:t xml:space="preserve">reflects the impact of the </w:t>
      </w:r>
      <w:r w:rsidR="00332A83" w:rsidRPr="7DD9979B">
        <w:rPr>
          <w:color w:val="auto"/>
        </w:rPr>
        <w:t>mitigations</w:t>
      </w:r>
      <w:r w:rsidR="005F73B6" w:rsidRPr="7DD9979B">
        <w:rPr>
          <w:color w:val="auto"/>
        </w:rPr>
        <w:t xml:space="preserve"> discussed at the last </w:t>
      </w:r>
      <w:r w:rsidR="00235FE8" w:rsidRPr="7DD9979B">
        <w:rPr>
          <w:color w:val="auto"/>
        </w:rPr>
        <w:t xml:space="preserve">Board </w:t>
      </w:r>
      <w:r w:rsidR="005F73B6" w:rsidRPr="7DD9979B">
        <w:rPr>
          <w:color w:val="auto"/>
        </w:rPr>
        <w:t xml:space="preserve">meeting including review of vacancies and reallocation of the strategic reserve. </w:t>
      </w:r>
      <w:r w:rsidR="00235FE8" w:rsidRPr="7DD9979B">
        <w:rPr>
          <w:color w:val="auto"/>
        </w:rPr>
        <w:t>Boryana stated that t</w:t>
      </w:r>
      <w:r w:rsidR="005F73B6" w:rsidRPr="7DD9979B">
        <w:rPr>
          <w:color w:val="auto"/>
        </w:rPr>
        <w:t xml:space="preserve">he forecast underspend creates an opportunity to invest in </w:t>
      </w:r>
      <w:r w:rsidR="00724AB9" w:rsidRPr="7DD9979B">
        <w:rPr>
          <w:color w:val="auto"/>
        </w:rPr>
        <w:t xml:space="preserve">prioritised </w:t>
      </w:r>
      <w:r w:rsidR="005F73B6" w:rsidRPr="7DD9979B">
        <w:rPr>
          <w:color w:val="auto"/>
        </w:rPr>
        <w:t xml:space="preserve">projects to </w:t>
      </w:r>
      <w:r w:rsidR="00724AB9" w:rsidRPr="7DD9979B">
        <w:rPr>
          <w:color w:val="auto"/>
        </w:rPr>
        <w:t xml:space="preserve">conclude by the end of March 2024, </w:t>
      </w:r>
      <w:r w:rsidR="00332A83" w:rsidRPr="7DD9979B">
        <w:rPr>
          <w:color w:val="auto"/>
        </w:rPr>
        <w:t>including</w:t>
      </w:r>
      <w:r w:rsidR="005F73B6" w:rsidRPr="7DD9979B">
        <w:rPr>
          <w:color w:val="auto"/>
        </w:rPr>
        <w:t xml:space="preserve"> investment in the Digital, Information and </w:t>
      </w:r>
      <w:r w:rsidR="005416A8" w:rsidRPr="7DD9979B">
        <w:rPr>
          <w:color w:val="auto"/>
        </w:rPr>
        <w:t>Technology</w:t>
      </w:r>
      <w:r w:rsidR="00B7112B" w:rsidRPr="7DD9979B">
        <w:rPr>
          <w:color w:val="auto"/>
        </w:rPr>
        <w:t xml:space="preserve"> (DIT)</w:t>
      </w:r>
      <w:r w:rsidR="005F73B6" w:rsidRPr="7DD9979B">
        <w:rPr>
          <w:color w:val="auto"/>
        </w:rPr>
        <w:t xml:space="preserve"> directorate. I</w:t>
      </w:r>
      <w:r w:rsidR="00724AB9" w:rsidRPr="7DD9979B">
        <w:rPr>
          <w:color w:val="auto"/>
        </w:rPr>
        <w:t>n</w:t>
      </w:r>
      <w:r w:rsidR="005F73B6" w:rsidRPr="7DD9979B">
        <w:rPr>
          <w:color w:val="auto"/>
        </w:rPr>
        <w:t xml:space="preserve"> addition, </w:t>
      </w:r>
      <w:r w:rsidR="00724AB9" w:rsidRPr="7DD9979B">
        <w:rPr>
          <w:color w:val="auto"/>
        </w:rPr>
        <w:t xml:space="preserve">DHSC have requested </w:t>
      </w:r>
      <w:r w:rsidR="004D3BF5" w:rsidRPr="7DD9979B">
        <w:rPr>
          <w:color w:val="auto"/>
        </w:rPr>
        <w:t xml:space="preserve">the </w:t>
      </w:r>
      <w:r w:rsidR="00724AB9" w:rsidRPr="7DD9979B">
        <w:rPr>
          <w:color w:val="auto"/>
        </w:rPr>
        <w:t xml:space="preserve">return </w:t>
      </w:r>
      <w:r w:rsidR="004D3BF5" w:rsidRPr="7DD9979B">
        <w:rPr>
          <w:color w:val="auto"/>
        </w:rPr>
        <w:t xml:space="preserve">of any </w:t>
      </w:r>
      <w:r w:rsidR="005F73B6" w:rsidRPr="7DD9979B">
        <w:rPr>
          <w:color w:val="auto"/>
        </w:rPr>
        <w:t>surplus funds</w:t>
      </w:r>
      <w:r w:rsidR="004D3BF5" w:rsidRPr="7DD9979B">
        <w:rPr>
          <w:color w:val="auto"/>
        </w:rPr>
        <w:t xml:space="preserve"> to offset the pressures elsewhere in the system.</w:t>
      </w:r>
    </w:p>
    <w:p w14:paraId="0E74D1D0" w14:textId="76ABC147" w:rsidR="00B7112B" w:rsidRDefault="00B7112B" w:rsidP="00EA38C2">
      <w:pPr>
        <w:pStyle w:val="Numberedpara"/>
        <w:rPr>
          <w:color w:val="auto"/>
        </w:rPr>
      </w:pPr>
      <w:r w:rsidRPr="7DD9979B">
        <w:rPr>
          <w:color w:val="auto"/>
        </w:rPr>
        <w:t xml:space="preserve">The improved financial position was welcomed and there was support for </w:t>
      </w:r>
      <w:r w:rsidR="005416A8" w:rsidRPr="7DD9979B">
        <w:rPr>
          <w:color w:val="auto"/>
        </w:rPr>
        <w:t>using</w:t>
      </w:r>
      <w:r w:rsidRPr="7DD9979B">
        <w:rPr>
          <w:color w:val="auto"/>
        </w:rPr>
        <w:t xml:space="preserve"> the headroom to help mitigate the technical debt in the DIT directorate. Board members asked whether </w:t>
      </w:r>
      <w:r w:rsidR="005A5352" w:rsidRPr="7DD9979B">
        <w:rPr>
          <w:color w:val="auto"/>
        </w:rPr>
        <w:t xml:space="preserve">the movement in the financial position indicates </w:t>
      </w:r>
      <w:r w:rsidRPr="7DD9979B">
        <w:rPr>
          <w:color w:val="auto"/>
        </w:rPr>
        <w:t>forecasting could be improved</w:t>
      </w:r>
      <w:r w:rsidR="004D3BF5" w:rsidRPr="7DD9979B">
        <w:rPr>
          <w:color w:val="auto"/>
        </w:rPr>
        <w:t xml:space="preserve">. </w:t>
      </w:r>
      <w:r w:rsidR="00137645" w:rsidRPr="7DD9979B">
        <w:rPr>
          <w:color w:val="auto"/>
        </w:rPr>
        <w:t xml:space="preserve">Boryana Stambolova noted that the </w:t>
      </w:r>
      <w:r w:rsidR="43D764EA" w:rsidRPr="7DD9979B">
        <w:rPr>
          <w:color w:val="auto"/>
        </w:rPr>
        <w:t xml:space="preserve">size of the </w:t>
      </w:r>
      <w:r w:rsidR="00137645" w:rsidRPr="7DD9979B">
        <w:rPr>
          <w:color w:val="auto"/>
        </w:rPr>
        <w:t xml:space="preserve">movement is relatively minor in the context of NICE’s </w:t>
      </w:r>
      <w:r w:rsidR="005416A8" w:rsidRPr="7DD9979B">
        <w:rPr>
          <w:color w:val="auto"/>
        </w:rPr>
        <w:t>overall</w:t>
      </w:r>
      <w:r w:rsidR="00137645" w:rsidRPr="7DD9979B">
        <w:rPr>
          <w:color w:val="auto"/>
        </w:rPr>
        <w:t xml:space="preserve"> </w:t>
      </w:r>
      <w:proofErr w:type="gramStart"/>
      <w:r w:rsidR="00137645" w:rsidRPr="7DD9979B">
        <w:rPr>
          <w:color w:val="auto"/>
        </w:rPr>
        <w:t>budget, and</w:t>
      </w:r>
      <w:proofErr w:type="gramEnd"/>
      <w:r w:rsidR="00137645" w:rsidRPr="7DD9979B">
        <w:rPr>
          <w:color w:val="auto"/>
        </w:rPr>
        <w:t xml:space="preserve"> </w:t>
      </w:r>
      <w:r w:rsidR="004D3BF5" w:rsidRPr="7DD9979B">
        <w:rPr>
          <w:color w:val="auto"/>
        </w:rPr>
        <w:t xml:space="preserve">explained that </w:t>
      </w:r>
      <w:r w:rsidR="00137645" w:rsidRPr="7DD9979B">
        <w:rPr>
          <w:color w:val="auto"/>
        </w:rPr>
        <w:t xml:space="preserve">the requirement to avoid any </w:t>
      </w:r>
      <w:r w:rsidR="004D3BF5" w:rsidRPr="7DD9979B">
        <w:rPr>
          <w:color w:val="auto"/>
        </w:rPr>
        <w:t xml:space="preserve">year-end </w:t>
      </w:r>
      <w:r w:rsidR="00137645" w:rsidRPr="7DD9979B">
        <w:rPr>
          <w:color w:val="auto"/>
        </w:rPr>
        <w:t xml:space="preserve">overspend does lead to a degree of conservatism. </w:t>
      </w:r>
      <w:r w:rsidR="00B83ADA" w:rsidRPr="7DD9979B">
        <w:rPr>
          <w:color w:val="auto"/>
        </w:rPr>
        <w:t xml:space="preserve">In addition, there is now greater </w:t>
      </w:r>
      <w:r w:rsidR="005416A8" w:rsidRPr="7DD9979B">
        <w:rPr>
          <w:color w:val="auto"/>
        </w:rPr>
        <w:t>clarity</w:t>
      </w:r>
      <w:r w:rsidR="00B83ADA" w:rsidRPr="7DD9979B">
        <w:rPr>
          <w:color w:val="auto"/>
        </w:rPr>
        <w:t xml:space="preserve"> on the restructuring costs</w:t>
      </w:r>
      <w:r w:rsidR="004D3BF5" w:rsidRPr="7DD9979B">
        <w:rPr>
          <w:color w:val="auto"/>
        </w:rPr>
        <w:t xml:space="preserve"> </w:t>
      </w:r>
      <w:r w:rsidR="00F62B9B" w:rsidRPr="7DD9979B">
        <w:rPr>
          <w:color w:val="auto"/>
        </w:rPr>
        <w:t>since the last meeting</w:t>
      </w:r>
      <w:r w:rsidR="00B83ADA" w:rsidRPr="7DD9979B">
        <w:rPr>
          <w:color w:val="auto"/>
        </w:rPr>
        <w:t xml:space="preserve">. Boryana Stambolova and Sam Roberts both noted the steps taken to improve forecasting around the TA income, with </w:t>
      </w:r>
      <w:r w:rsidR="00F62B9B" w:rsidRPr="7DD9979B">
        <w:rPr>
          <w:color w:val="auto"/>
        </w:rPr>
        <w:t xml:space="preserve">better </w:t>
      </w:r>
      <w:r w:rsidR="00494FB7" w:rsidRPr="7DD9979B">
        <w:rPr>
          <w:color w:val="auto"/>
        </w:rPr>
        <w:t xml:space="preserve">visibility of changes in workload that drive income. There is also a </w:t>
      </w:r>
      <w:r w:rsidR="005416A8" w:rsidRPr="7DD9979B">
        <w:rPr>
          <w:color w:val="auto"/>
        </w:rPr>
        <w:t>more</w:t>
      </w:r>
      <w:r w:rsidR="00494FB7" w:rsidRPr="7DD9979B">
        <w:rPr>
          <w:color w:val="auto"/>
        </w:rPr>
        <w:t xml:space="preserve"> </w:t>
      </w:r>
      <w:r w:rsidR="00F40B64" w:rsidRPr="7DD9979B">
        <w:rPr>
          <w:color w:val="auto"/>
        </w:rPr>
        <w:t>nuanced</w:t>
      </w:r>
      <w:r w:rsidR="00494FB7" w:rsidRPr="7DD9979B">
        <w:rPr>
          <w:color w:val="auto"/>
        </w:rPr>
        <w:t xml:space="preserve"> approach to forecasting</w:t>
      </w:r>
      <w:r w:rsidR="00300C1C" w:rsidRPr="7DD9979B">
        <w:rPr>
          <w:color w:val="auto"/>
        </w:rPr>
        <w:t xml:space="preserve"> </w:t>
      </w:r>
      <w:r w:rsidR="66D666DE" w:rsidRPr="7DD9979B">
        <w:rPr>
          <w:color w:val="auto"/>
        </w:rPr>
        <w:t>elsewhere across NICE</w:t>
      </w:r>
      <w:r w:rsidR="00494FB7" w:rsidRPr="7DD9979B">
        <w:rPr>
          <w:color w:val="auto"/>
        </w:rPr>
        <w:t xml:space="preserve">, with a range of scenarios </w:t>
      </w:r>
      <w:r w:rsidR="00300C1C" w:rsidRPr="7DD9979B">
        <w:rPr>
          <w:color w:val="auto"/>
        </w:rPr>
        <w:t xml:space="preserve">now </w:t>
      </w:r>
      <w:r w:rsidR="005A5352" w:rsidRPr="7DD9979B">
        <w:rPr>
          <w:color w:val="auto"/>
        </w:rPr>
        <w:t>provided</w:t>
      </w:r>
      <w:r w:rsidR="00494FB7" w:rsidRPr="7DD9979B">
        <w:rPr>
          <w:color w:val="auto"/>
        </w:rPr>
        <w:t xml:space="preserve">. </w:t>
      </w:r>
      <w:r w:rsidR="00E51204" w:rsidRPr="7DD9979B">
        <w:rPr>
          <w:color w:val="auto"/>
        </w:rPr>
        <w:t xml:space="preserve">Board members </w:t>
      </w:r>
      <w:r w:rsidR="005416A8" w:rsidRPr="7DD9979B">
        <w:rPr>
          <w:color w:val="auto"/>
        </w:rPr>
        <w:t>welcomed</w:t>
      </w:r>
      <w:r w:rsidR="00E51204" w:rsidRPr="7DD9979B">
        <w:rPr>
          <w:color w:val="auto"/>
        </w:rPr>
        <w:t xml:space="preserve"> these </w:t>
      </w:r>
      <w:r w:rsidR="005416A8" w:rsidRPr="7DD9979B">
        <w:rPr>
          <w:color w:val="auto"/>
        </w:rPr>
        <w:t>actions but</w:t>
      </w:r>
      <w:r w:rsidR="00E51204" w:rsidRPr="7DD9979B">
        <w:rPr>
          <w:color w:val="auto"/>
        </w:rPr>
        <w:t xml:space="preserve"> highlighted the need for ongoing focus on this</w:t>
      </w:r>
      <w:r w:rsidR="00300C1C" w:rsidRPr="7DD9979B">
        <w:rPr>
          <w:color w:val="auto"/>
        </w:rPr>
        <w:t xml:space="preserve"> issue to </w:t>
      </w:r>
      <w:r w:rsidR="00B05073" w:rsidRPr="7DD9979B">
        <w:rPr>
          <w:color w:val="auto"/>
        </w:rPr>
        <w:t>ensure a robust approach to forecasting</w:t>
      </w:r>
      <w:r w:rsidR="00E51204" w:rsidRPr="7DD9979B">
        <w:rPr>
          <w:color w:val="auto"/>
        </w:rPr>
        <w:t xml:space="preserve">. </w:t>
      </w:r>
    </w:p>
    <w:p w14:paraId="4CB4EE22" w14:textId="51AA543E" w:rsidR="00F15E14" w:rsidRDefault="00F15E14" w:rsidP="00EA38C2">
      <w:pPr>
        <w:pStyle w:val="Numberedpara"/>
        <w:rPr>
          <w:color w:val="auto"/>
        </w:rPr>
      </w:pPr>
      <w:r w:rsidRPr="7DD9979B">
        <w:rPr>
          <w:color w:val="auto"/>
        </w:rPr>
        <w:t xml:space="preserve">NICE’s work on health </w:t>
      </w:r>
      <w:r w:rsidR="005416A8" w:rsidRPr="7DD9979B">
        <w:rPr>
          <w:color w:val="auto"/>
        </w:rPr>
        <w:t>inequalities</w:t>
      </w:r>
      <w:r w:rsidRPr="7DD9979B">
        <w:rPr>
          <w:color w:val="auto"/>
        </w:rPr>
        <w:t xml:space="preserve"> was welcomed and a question was raised about how this compares internationally. Jonathan Benger stated that </w:t>
      </w:r>
      <w:r w:rsidR="00A02ADF" w:rsidRPr="7DD9979B">
        <w:rPr>
          <w:color w:val="auto"/>
        </w:rPr>
        <w:t xml:space="preserve">he would </w:t>
      </w:r>
      <w:r w:rsidR="005416A8" w:rsidRPr="7DD9979B">
        <w:rPr>
          <w:color w:val="auto"/>
        </w:rPr>
        <w:t>investigate</w:t>
      </w:r>
      <w:r w:rsidR="00A02ADF" w:rsidRPr="7DD9979B">
        <w:rPr>
          <w:color w:val="auto"/>
        </w:rPr>
        <w:t xml:space="preserve"> any international comparison and report back to the Board. </w:t>
      </w:r>
    </w:p>
    <w:p w14:paraId="5CE7EBA3" w14:textId="3D9CF8E5" w:rsidR="00A02ADF" w:rsidRPr="005F73B6" w:rsidRDefault="00A02ADF" w:rsidP="00A02ADF">
      <w:pPr>
        <w:pStyle w:val="Boardactions"/>
      </w:pPr>
      <w:r>
        <w:lastRenderedPageBreak/>
        <w:t>Action: Jonathan Benger</w:t>
      </w:r>
    </w:p>
    <w:p w14:paraId="7BFD8F46" w14:textId="7495719F" w:rsidR="00D61277" w:rsidRDefault="00DB3AA6" w:rsidP="00D61277">
      <w:pPr>
        <w:pStyle w:val="Numberedpara"/>
        <w:tabs>
          <w:tab w:val="num" w:pos="-360"/>
        </w:tabs>
      </w:pPr>
      <w:r w:rsidRPr="7DD9979B">
        <w:rPr>
          <w:color w:val="000000" w:themeColor="text1"/>
        </w:rPr>
        <w:t xml:space="preserve">Board members </w:t>
      </w:r>
      <w:r w:rsidR="005416A8" w:rsidRPr="7DD9979B">
        <w:rPr>
          <w:color w:val="000000" w:themeColor="text1"/>
        </w:rPr>
        <w:t>welcomed</w:t>
      </w:r>
      <w:r w:rsidRPr="7DD9979B">
        <w:rPr>
          <w:color w:val="000000" w:themeColor="text1"/>
        </w:rPr>
        <w:t xml:space="preserve"> the wide range of </w:t>
      </w:r>
      <w:r w:rsidR="005416A8" w:rsidRPr="7DD9979B">
        <w:rPr>
          <w:color w:val="000000" w:themeColor="text1"/>
        </w:rPr>
        <w:t>achievements</w:t>
      </w:r>
      <w:r w:rsidRPr="7DD9979B">
        <w:rPr>
          <w:color w:val="000000" w:themeColor="text1"/>
        </w:rPr>
        <w:t xml:space="preserve"> in the report and highlighted the </w:t>
      </w:r>
      <w:r w:rsidR="005416A8" w:rsidRPr="7DD9979B">
        <w:rPr>
          <w:color w:val="000000" w:themeColor="text1"/>
        </w:rPr>
        <w:t>importance</w:t>
      </w:r>
      <w:r w:rsidRPr="7DD9979B">
        <w:rPr>
          <w:color w:val="000000" w:themeColor="text1"/>
        </w:rPr>
        <w:t xml:space="preserve"> of promoting these </w:t>
      </w:r>
      <w:r w:rsidR="005416A8" w:rsidRPr="7DD9979B">
        <w:rPr>
          <w:color w:val="000000" w:themeColor="text1"/>
        </w:rPr>
        <w:t>internally</w:t>
      </w:r>
      <w:r w:rsidRPr="7DD9979B">
        <w:rPr>
          <w:color w:val="000000" w:themeColor="text1"/>
        </w:rPr>
        <w:t xml:space="preserve"> and </w:t>
      </w:r>
      <w:r w:rsidR="00F40B64" w:rsidRPr="7DD9979B">
        <w:rPr>
          <w:color w:val="000000" w:themeColor="text1"/>
        </w:rPr>
        <w:t>externally</w:t>
      </w:r>
      <w:r w:rsidRPr="7DD9979B">
        <w:rPr>
          <w:color w:val="000000" w:themeColor="text1"/>
        </w:rPr>
        <w:t xml:space="preserve">, with </w:t>
      </w:r>
      <w:r w:rsidR="008215F4" w:rsidRPr="7DD9979B">
        <w:rPr>
          <w:color w:val="000000" w:themeColor="text1"/>
        </w:rPr>
        <w:t>a focus</w:t>
      </w:r>
      <w:r w:rsidRPr="7DD9979B">
        <w:rPr>
          <w:color w:val="000000" w:themeColor="text1"/>
        </w:rPr>
        <w:t xml:space="preserve"> on the tangible impact for users of NICE’s guidance. While it was welcomed that </w:t>
      </w:r>
      <w:r w:rsidR="00C64789" w:rsidRPr="7DD9979B">
        <w:rPr>
          <w:color w:val="000000" w:themeColor="text1"/>
        </w:rPr>
        <w:t xml:space="preserve">many of the targets </w:t>
      </w:r>
      <w:r w:rsidRPr="7DD9979B">
        <w:rPr>
          <w:color w:val="000000" w:themeColor="text1"/>
        </w:rPr>
        <w:t xml:space="preserve">were </w:t>
      </w:r>
      <w:r w:rsidR="00C64789" w:rsidRPr="7DD9979B">
        <w:rPr>
          <w:color w:val="000000" w:themeColor="text1"/>
        </w:rPr>
        <w:t xml:space="preserve">rated ‘green’ </w:t>
      </w:r>
      <w:r w:rsidR="008215F4" w:rsidRPr="7DD9979B">
        <w:rPr>
          <w:color w:val="000000" w:themeColor="text1"/>
        </w:rPr>
        <w:t>there</w:t>
      </w:r>
      <w:r w:rsidR="00C64789" w:rsidRPr="7DD9979B">
        <w:rPr>
          <w:color w:val="000000" w:themeColor="text1"/>
        </w:rPr>
        <w:t xml:space="preserve"> was encouragement to ensure a suitable level of ambition </w:t>
      </w:r>
      <w:r w:rsidR="008215F4" w:rsidRPr="7DD9979B">
        <w:rPr>
          <w:color w:val="000000" w:themeColor="text1"/>
        </w:rPr>
        <w:t>when</w:t>
      </w:r>
      <w:r w:rsidR="00C64789" w:rsidRPr="7DD9979B">
        <w:rPr>
          <w:color w:val="000000" w:themeColor="text1"/>
        </w:rPr>
        <w:t xml:space="preserve"> setting targets for 2024/2</w:t>
      </w:r>
      <w:r w:rsidR="006058C4" w:rsidRPr="7DD9979B">
        <w:rPr>
          <w:color w:val="000000" w:themeColor="text1"/>
        </w:rPr>
        <w:t>5</w:t>
      </w:r>
      <w:r w:rsidR="00B05073" w:rsidRPr="7DD9979B">
        <w:rPr>
          <w:color w:val="000000" w:themeColor="text1"/>
        </w:rPr>
        <w:t xml:space="preserve">, </w:t>
      </w:r>
      <w:proofErr w:type="gramStart"/>
      <w:r w:rsidR="00B05073" w:rsidRPr="7DD9979B">
        <w:rPr>
          <w:color w:val="000000" w:themeColor="text1"/>
        </w:rPr>
        <w:t>and also</w:t>
      </w:r>
      <w:proofErr w:type="gramEnd"/>
      <w:r w:rsidR="00B05073" w:rsidRPr="7DD9979B">
        <w:rPr>
          <w:color w:val="000000" w:themeColor="text1"/>
        </w:rPr>
        <w:t xml:space="preserve"> ensure </w:t>
      </w:r>
      <w:r w:rsidR="006058C4" w:rsidRPr="7DD9979B">
        <w:rPr>
          <w:color w:val="000000" w:themeColor="text1"/>
        </w:rPr>
        <w:t>the targets focus on outcomes</w:t>
      </w:r>
      <w:r w:rsidR="00D61277" w:rsidRPr="7DD9979B">
        <w:rPr>
          <w:color w:val="000000" w:themeColor="text1"/>
        </w:rPr>
        <w:t xml:space="preserve">. </w:t>
      </w:r>
      <w:r w:rsidR="00B54FF8" w:rsidRPr="7DD9979B">
        <w:rPr>
          <w:color w:val="000000" w:themeColor="text1"/>
        </w:rPr>
        <w:t xml:space="preserve">It was </w:t>
      </w:r>
      <w:r w:rsidR="00D61277" w:rsidRPr="7DD9979B">
        <w:rPr>
          <w:color w:val="000000" w:themeColor="text1"/>
        </w:rPr>
        <w:t xml:space="preserve">noted that the format for the performance </w:t>
      </w:r>
      <w:r w:rsidR="00D61277">
        <w:t xml:space="preserve">report will be reviewed for 2024/25 to reduce the volume of text, focus on tangible achievements, and bring together the various work of each director </w:t>
      </w:r>
      <w:r w:rsidR="00E433C5">
        <w:t>to aid presentation at the Board meetings.</w:t>
      </w:r>
    </w:p>
    <w:p w14:paraId="45AFCDE7" w14:textId="77777777" w:rsidR="00E433C5" w:rsidRPr="00C64789" w:rsidRDefault="00E433C5" w:rsidP="00E433C5">
      <w:pPr>
        <w:pStyle w:val="Numberedpara"/>
      </w:pPr>
      <w:r>
        <w:t xml:space="preserve">Subject to the above comments and actions, the </w:t>
      </w:r>
      <w:r w:rsidRPr="7DD9979B">
        <w:rPr>
          <w:color w:val="000000" w:themeColor="text1"/>
        </w:rPr>
        <w:t xml:space="preserve">Board noted the report. </w:t>
      </w:r>
    </w:p>
    <w:p w14:paraId="7D2AFF5F" w14:textId="710D3F5A" w:rsidR="00237A05" w:rsidRDefault="00174BC1" w:rsidP="00237A05">
      <w:pPr>
        <w:pStyle w:val="Heading2"/>
      </w:pPr>
      <w:r>
        <w:t xml:space="preserve">Audit and Risk Committee </w:t>
      </w:r>
      <w:r w:rsidR="00237A05">
        <w:t>(item 9)</w:t>
      </w:r>
    </w:p>
    <w:p w14:paraId="7943D3FD" w14:textId="1C501333" w:rsidR="00784B70" w:rsidRDefault="00174BC1" w:rsidP="00784B70">
      <w:pPr>
        <w:pStyle w:val="Numberedpara"/>
      </w:pPr>
      <w:bookmarkStart w:id="0" w:name="OLE_LINK2"/>
      <w:r>
        <w:t>Alina Lourie presented the confirmed minutes of the Audit and Risk Committee meeting held on 18 September 2023 and the unconfirmed minutes of the meeting on 9 November 2023.</w:t>
      </w:r>
      <w:r w:rsidR="0088114B">
        <w:t xml:space="preserve"> Alina highlighted the committee’s work on the risk register</w:t>
      </w:r>
      <w:r w:rsidR="00E560F6">
        <w:t xml:space="preserve">, both in terms of the format to better distinguish between the </w:t>
      </w:r>
      <w:r w:rsidR="008215F4">
        <w:t>controls</w:t>
      </w:r>
      <w:r w:rsidR="00E560F6">
        <w:t xml:space="preserve"> and assurance, and to refine the risks</w:t>
      </w:r>
      <w:r w:rsidR="00EF7654">
        <w:t xml:space="preserve"> themselves</w:t>
      </w:r>
      <w:r w:rsidR="003C03D1">
        <w:t>. The committee have also taken a close interest in the strengthening of i</w:t>
      </w:r>
      <w:r w:rsidR="007501CD">
        <w:t>nternal</w:t>
      </w:r>
      <w:r w:rsidR="00EC2580">
        <w:t xml:space="preserve"> </w:t>
      </w:r>
      <w:r w:rsidR="00F40B64">
        <w:t>controls</w:t>
      </w:r>
      <w:r w:rsidR="00EC2580">
        <w:t xml:space="preserve"> which will be subject of an internal audit.</w:t>
      </w:r>
      <w:r w:rsidR="003C03D1">
        <w:t xml:space="preserve"> Alina noted that t</w:t>
      </w:r>
      <w:r w:rsidR="0007380D">
        <w:t xml:space="preserve">he committee also received a briefing from the </w:t>
      </w:r>
      <w:r w:rsidR="007501CD">
        <w:t>National</w:t>
      </w:r>
      <w:r w:rsidR="0007380D">
        <w:t xml:space="preserve"> Audit Office on cyber security, which will inform the committee’s </w:t>
      </w:r>
      <w:r w:rsidR="007501CD">
        <w:t>review</w:t>
      </w:r>
      <w:r w:rsidR="0007380D">
        <w:t xml:space="preserve"> of this topic at i</w:t>
      </w:r>
      <w:r w:rsidR="0085399C">
        <w:t>ts next meeting.</w:t>
      </w:r>
      <w:r w:rsidR="00784B70">
        <w:t xml:space="preserve"> Sharmila Nebhrajani asked the committee to consider NICE’s compliance with the cyber security essentials and cyber security essential plus standards as part of this. </w:t>
      </w:r>
    </w:p>
    <w:p w14:paraId="3714A69C" w14:textId="554AFE67" w:rsidR="003B7B80" w:rsidRDefault="00784B70" w:rsidP="00784B70">
      <w:pPr>
        <w:pStyle w:val="Boardactions"/>
      </w:pPr>
      <w:r>
        <w:t xml:space="preserve">Action: Raghu Vydyanath  </w:t>
      </w:r>
    </w:p>
    <w:p w14:paraId="2BCC0F0F" w14:textId="302E721A" w:rsidR="00784B70" w:rsidRPr="0021748E" w:rsidRDefault="0085399C" w:rsidP="00784B70">
      <w:pPr>
        <w:pStyle w:val="Numberedpara"/>
      </w:pPr>
      <w:r>
        <w:t xml:space="preserve">Sharmila </w:t>
      </w:r>
      <w:r w:rsidR="007501CD">
        <w:t>Nebhrajani</w:t>
      </w:r>
      <w:r>
        <w:t xml:space="preserve"> thanked the committee for its work, </w:t>
      </w:r>
      <w:proofErr w:type="gramStart"/>
      <w:r>
        <w:t>in particular around</w:t>
      </w:r>
      <w:proofErr w:type="gramEnd"/>
      <w:r>
        <w:t xml:space="preserve"> </w:t>
      </w:r>
      <w:r w:rsidR="007501CD">
        <w:t>internal</w:t>
      </w:r>
      <w:r>
        <w:t xml:space="preserve"> controls</w:t>
      </w:r>
      <w:r w:rsidR="00EF7654">
        <w:t xml:space="preserve">, and </w:t>
      </w:r>
      <w:r>
        <w:t xml:space="preserve">noted that the </w:t>
      </w:r>
      <w:r w:rsidR="0021748E">
        <w:t xml:space="preserve">2022/23 annual accounts are almost finalised. The external auditors anticipate issuing a clean audit opinion, and it is hoped the annual report and accounts will be laid before parliament either before or shortly after Christmas recess. </w:t>
      </w:r>
    </w:p>
    <w:p w14:paraId="1D8FAE18" w14:textId="32943C63" w:rsidR="003B7B80" w:rsidRPr="003B7B80" w:rsidRDefault="0021748E" w:rsidP="003B7B80">
      <w:pPr>
        <w:pStyle w:val="Numberedpara"/>
        <w:rPr>
          <w:color w:val="000000" w:themeColor="text1"/>
        </w:rPr>
      </w:pPr>
      <w:r w:rsidRPr="7DD9979B">
        <w:rPr>
          <w:color w:val="000000" w:themeColor="text1"/>
        </w:rPr>
        <w:t>Subject to the above action, t</w:t>
      </w:r>
      <w:r w:rsidR="00195F98" w:rsidRPr="7DD9979B">
        <w:rPr>
          <w:color w:val="000000" w:themeColor="text1"/>
        </w:rPr>
        <w:t xml:space="preserve">he Board </w:t>
      </w:r>
      <w:r w:rsidR="00FF1DBC" w:rsidRPr="7DD9979B">
        <w:rPr>
          <w:color w:val="000000" w:themeColor="text1"/>
        </w:rPr>
        <w:t xml:space="preserve">received the </w:t>
      </w:r>
      <w:r w:rsidR="00174BC1" w:rsidRPr="7DD9979B">
        <w:rPr>
          <w:color w:val="000000" w:themeColor="text1"/>
        </w:rPr>
        <w:t>minutes.</w:t>
      </w:r>
    </w:p>
    <w:p w14:paraId="0C9267D2" w14:textId="3B188707" w:rsidR="008D792B" w:rsidRDefault="006837E2" w:rsidP="003B7B80">
      <w:pPr>
        <w:pStyle w:val="Heading2"/>
        <w:rPr>
          <w:color w:val="000000" w:themeColor="text1"/>
        </w:rPr>
      </w:pPr>
      <w:r>
        <w:t>R</w:t>
      </w:r>
      <w:r w:rsidR="00174BC1">
        <w:t xml:space="preserve">isk management policy </w:t>
      </w:r>
      <w:r w:rsidR="00237A05">
        <w:t>(item 10)</w:t>
      </w:r>
    </w:p>
    <w:p w14:paraId="69E1678A" w14:textId="29603BA1" w:rsidR="004E2B8F" w:rsidRDefault="00B12EF2" w:rsidP="004E2B8F">
      <w:pPr>
        <w:pStyle w:val="Numberedpara"/>
        <w:tabs>
          <w:tab w:val="num" w:pos="-360"/>
        </w:tabs>
      </w:pPr>
      <w:r>
        <w:t>Boryana Stambolova</w:t>
      </w:r>
      <w:r w:rsidR="00EF23C3">
        <w:t xml:space="preserve"> presented the updated risk management policy for the Board’s approval and highlighted the key changes, notably to the risk appetite</w:t>
      </w:r>
      <w:r w:rsidR="00784B70">
        <w:t>, in response to the recommendations in the recent board effectiveness review.</w:t>
      </w:r>
    </w:p>
    <w:p w14:paraId="0D17F741" w14:textId="4A5E1BC9" w:rsidR="006837E2" w:rsidRPr="008D792B" w:rsidRDefault="006837E2" w:rsidP="00D47AE6">
      <w:pPr>
        <w:pStyle w:val="Numberedpara"/>
        <w:tabs>
          <w:tab w:val="num" w:pos="-360"/>
        </w:tabs>
      </w:pPr>
      <w:r>
        <w:t>The Board approved the</w:t>
      </w:r>
      <w:r w:rsidR="00B12EF2">
        <w:t xml:space="preserve"> policy.</w:t>
      </w:r>
      <w:r w:rsidR="00DC3F3C">
        <w:t xml:space="preserve"> </w:t>
      </w:r>
      <w:r w:rsidR="004339AE">
        <w:t xml:space="preserve">It was noted that the next step will be to map the risk appetite to the 5x5 risk scoring matrix and use this to inform the target risk ratings in the strategic risk register. </w:t>
      </w:r>
    </w:p>
    <w:p w14:paraId="4A399513" w14:textId="2F660120" w:rsidR="00174BC1" w:rsidRDefault="00174BC1" w:rsidP="00CA6682">
      <w:pPr>
        <w:pStyle w:val="Heading2"/>
        <w:rPr>
          <w:color w:val="000000" w:themeColor="text1"/>
        </w:rPr>
      </w:pPr>
      <w:r>
        <w:rPr>
          <w:color w:val="000000" w:themeColor="text1"/>
        </w:rPr>
        <w:t xml:space="preserve">Standing orders and standing financial </w:t>
      </w:r>
      <w:r w:rsidR="00B12EF2">
        <w:rPr>
          <w:color w:val="000000" w:themeColor="text1"/>
        </w:rPr>
        <w:t>instructions (item 11)</w:t>
      </w:r>
    </w:p>
    <w:p w14:paraId="589983F3" w14:textId="0B6B563E" w:rsidR="00B12EF2" w:rsidRDefault="00B12EF2" w:rsidP="00B12EF2">
      <w:pPr>
        <w:pStyle w:val="Numberedpara"/>
        <w:tabs>
          <w:tab w:val="num" w:pos="-360"/>
        </w:tabs>
      </w:pPr>
      <w:r>
        <w:t>Boryana Stambolova</w:t>
      </w:r>
      <w:r w:rsidR="008D0ACC">
        <w:t xml:space="preserve"> presented the outcome of the annual review of the standing orders and standing financial instructions, and highlighted the key </w:t>
      </w:r>
      <w:r w:rsidR="008D0ACC">
        <w:lastRenderedPageBreak/>
        <w:t>changes, notably to clarify the circumstances when external approvals are required</w:t>
      </w:r>
      <w:r w:rsidR="001E6B3B">
        <w:t>.</w:t>
      </w:r>
    </w:p>
    <w:p w14:paraId="5C833F11" w14:textId="65F590A0" w:rsidR="004339AE" w:rsidRDefault="005A168E" w:rsidP="00B12EF2">
      <w:pPr>
        <w:pStyle w:val="Numberedpara"/>
        <w:tabs>
          <w:tab w:val="num" w:pos="-360"/>
        </w:tabs>
      </w:pPr>
      <w:r>
        <w:t xml:space="preserve">Sharmila Nebhrajani </w:t>
      </w:r>
      <w:r w:rsidR="004339AE">
        <w:t xml:space="preserve">queried whether </w:t>
      </w:r>
      <w:r>
        <w:t xml:space="preserve">the level at which Board approval for expenditure outside of the </w:t>
      </w:r>
      <w:r w:rsidR="00EF7AA5">
        <w:t xml:space="preserve">approved budget was appropriate and </w:t>
      </w:r>
      <w:r w:rsidR="00D207DF">
        <w:t xml:space="preserve">suggested this is </w:t>
      </w:r>
      <w:r w:rsidR="00EF7AA5">
        <w:t xml:space="preserve">lowered. </w:t>
      </w:r>
      <w:r w:rsidR="00D207DF">
        <w:t xml:space="preserve">While the </w:t>
      </w:r>
      <w:r w:rsidR="008E1776">
        <w:t>threshold has not been amended</w:t>
      </w:r>
      <w:r w:rsidR="00D207DF">
        <w:t xml:space="preserve"> in the latest </w:t>
      </w:r>
      <w:r w:rsidR="00381F4B">
        <w:t xml:space="preserve">iteration, it was agreed to consider further </w:t>
      </w:r>
      <w:r w:rsidR="008E1776">
        <w:t xml:space="preserve">the </w:t>
      </w:r>
      <w:r w:rsidR="00381F4B">
        <w:t xml:space="preserve">suitable level of delegation. </w:t>
      </w:r>
    </w:p>
    <w:p w14:paraId="1467E0AA" w14:textId="44605C41" w:rsidR="00B12EF2" w:rsidRDefault="00B12EF2" w:rsidP="00B12EF2">
      <w:pPr>
        <w:pStyle w:val="Numberedpara"/>
        <w:tabs>
          <w:tab w:val="num" w:pos="-360"/>
        </w:tabs>
      </w:pPr>
      <w:r>
        <w:t>The Board approved the amended standing orders and standing financial instructions</w:t>
      </w:r>
      <w:r w:rsidR="00EF7AA5">
        <w:t xml:space="preserve"> subject to reviewing </w:t>
      </w:r>
      <w:r w:rsidR="00D912B2">
        <w:t xml:space="preserve">the threshold for when Board approval is required for expenditure outside of the </w:t>
      </w:r>
      <w:r w:rsidR="00F7132C">
        <w:t>approved budget. It was agreed that confirmation of this threshold would be delegated to the Chairman, Audit and Risk Committee chair and Chief Executive</w:t>
      </w:r>
      <w:r w:rsidR="00637D3C">
        <w:t>.</w:t>
      </w:r>
    </w:p>
    <w:p w14:paraId="417CEB67" w14:textId="4C04B897" w:rsidR="00637D3C" w:rsidRPr="008D792B" w:rsidRDefault="00637D3C" w:rsidP="00637D3C">
      <w:pPr>
        <w:pStyle w:val="Boardactions"/>
      </w:pPr>
      <w:r>
        <w:t>Action: Boryana Stambolova</w:t>
      </w:r>
    </w:p>
    <w:p w14:paraId="505E48FE" w14:textId="77777777" w:rsidR="00B12EF2" w:rsidRPr="00B12EF2" w:rsidRDefault="00B12EF2" w:rsidP="00B12EF2"/>
    <w:p w14:paraId="2AB691D9" w14:textId="348E17F3" w:rsidR="00CC5EB8" w:rsidRPr="00082B5B" w:rsidRDefault="00CC5EB8" w:rsidP="00CA6682">
      <w:pPr>
        <w:pStyle w:val="Heading2"/>
        <w:rPr>
          <w:color w:val="000000" w:themeColor="text1"/>
        </w:rPr>
      </w:pPr>
      <w:r w:rsidRPr="00082B5B">
        <w:rPr>
          <w:color w:val="000000" w:themeColor="text1"/>
        </w:rPr>
        <w:t>Any other business</w:t>
      </w:r>
      <w:r w:rsidR="004946A3" w:rsidRPr="00082B5B">
        <w:rPr>
          <w:color w:val="000000" w:themeColor="text1"/>
        </w:rPr>
        <w:t xml:space="preserve"> (item </w:t>
      </w:r>
      <w:r w:rsidR="006E78D2">
        <w:rPr>
          <w:color w:val="000000" w:themeColor="text1"/>
        </w:rPr>
        <w:t>1</w:t>
      </w:r>
      <w:r w:rsidR="00174BC1">
        <w:rPr>
          <w:color w:val="000000" w:themeColor="text1"/>
        </w:rPr>
        <w:t>2</w:t>
      </w:r>
      <w:r w:rsidR="004946A3" w:rsidRPr="00082B5B">
        <w:rPr>
          <w:color w:val="000000" w:themeColor="text1"/>
        </w:rPr>
        <w:t>)</w:t>
      </w:r>
    </w:p>
    <w:p w14:paraId="664C6A73" w14:textId="435ABB66" w:rsidR="002E2E9F" w:rsidRDefault="002E2E9F" w:rsidP="00F85AD5">
      <w:pPr>
        <w:pStyle w:val="Numberedpara"/>
      </w:pPr>
      <w:r>
        <w:t xml:space="preserve">There was no further business to </w:t>
      </w:r>
      <w:r w:rsidR="008E1776">
        <w:t>discuss,</w:t>
      </w:r>
      <w:r>
        <w:t xml:space="preserve"> and Sharmila Nebhrajani concluded the meeting by thanking staff, the Board, and committee members for their contribution to NICE in 2023.</w:t>
      </w:r>
    </w:p>
    <w:bookmarkEnd w:id="0"/>
    <w:p w14:paraId="32E93096" w14:textId="7A670747" w:rsidR="00922B61" w:rsidRPr="00082B5B" w:rsidRDefault="00922B61" w:rsidP="00CA6682">
      <w:pPr>
        <w:pStyle w:val="Heading2"/>
        <w:rPr>
          <w:color w:val="000000" w:themeColor="text1"/>
        </w:rPr>
      </w:pPr>
      <w:r w:rsidRPr="00082B5B">
        <w:rPr>
          <w:color w:val="000000" w:themeColor="text1"/>
        </w:rPr>
        <w:t>N</w:t>
      </w:r>
      <w:r w:rsidR="00CA6EDF" w:rsidRPr="00082B5B">
        <w:rPr>
          <w:color w:val="000000" w:themeColor="text1"/>
        </w:rPr>
        <w:t xml:space="preserve">ext meeting </w:t>
      </w:r>
    </w:p>
    <w:p w14:paraId="36F9A935" w14:textId="3F4BBA16" w:rsidR="00C256A9" w:rsidRPr="00082B5B" w:rsidRDefault="009209AA" w:rsidP="000F78CA">
      <w:pPr>
        <w:pStyle w:val="Numberedpara"/>
        <w:rPr>
          <w:color w:val="000000" w:themeColor="text1"/>
        </w:rPr>
      </w:pPr>
      <w:r w:rsidRPr="7DD9979B">
        <w:rPr>
          <w:color w:val="000000" w:themeColor="text1"/>
        </w:rPr>
        <w:t xml:space="preserve">The </w:t>
      </w:r>
      <w:r w:rsidR="007A16C3" w:rsidRPr="7DD9979B">
        <w:rPr>
          <w:color w:val="000000" w:themeColor="text1"/>
        </w:rPr>
        <w:t>next public</w:t>
      </w:r>
      <w:r w:rsidR="00922B61" w:rsidRPr="7DD9979B">
        <w:rPr>
          <w:color w:val="000000" w:themeColor="text1"/>
        </w:rPr>
        <w:t xml:space="preserve"> </w:t>
      </w:r>
      <w:r w:rsidR="00AE6775" w:rsidRPr="7DD9979B">
        <w:rPr>
          <w:color w:val="000000" w:themeColor="text1"/>
        </w:rPr>
        <w:t xml:space="preserve">meeting </w:t>
      </w:r>
      <w:r w:rsidR="00922B61" w:rsidRPr="7DD9979B">
        <w:rPr>
          <w:color w:val="000000" w:themeColor="text1"/>
        </w:rPr>
        <w:t>of the Board</w:t>
      </w:r>
      <w:r w:rsidR="007A16C3" w:rsidRPr="7DD9979B">
        <w:rPr>
          <w:color w:val="000000" w:themeColor="text1"/>
        </w:rPr>
        <w:t xml:space="preserve"> </w:t>
      </w:r>
      <w:r w:rsidR="00922B61" w:rsidRPr="7DD9979B">
        <w:rPr>
          <w:color w:val="000000" w:themeColor="text1"/>
        </w:rPr>
        <w:t xml:space="preserve">will be </w:t>
      </w:r>
      <w:r w:rsidR="007C6D51" w:rsidRPr="7DD9979B">
        <w:rPr>
          <w:color w:val="000000" w:themeColor="text1"/>
        </w:rPr>
        <w:t xml:space="preserve">held </w:t>
      </w:r>
      <w:r w:rsidR="00750E91" w:rsidRPr="7DD9979B">
        <w:rPr>
          <w:color w:val="000000" w:themeColor="text1"/>
        </w:rPr>
        <w:t>on</w:t>
      </w:r>
      <w:r w:rsidR="00C562F4" w:rsidRPr="7DD9979B">
        <w:rPr>
          <w:color w:val="000000" w:themeColor="text1"/>
        </w:rPr>
        <w:t xml:space="preserve"> </w:t>
      </w:r>
      <w:r w:rsidR="001E7ED1" w:rsidRPr="7DD9979B">
        <w:rPr>
          <w:color w:val="000000" w:themeColor="text1"/>
        </w:rPr>
        <w:t>20 March 2024</w:t>
      </w:r>
      <w:r w:rsidR="00C562F4" w:rsidRPr="7DD9979B">
        <w:rPr>
          <w:color w:val="000000" w:themeColor="text1"/>
        </w:rPr>
        <w:t xml:space="preserve"> at </w:t>
      </w:r>
      <w:r w:rsidR="00A03175" w:rsidRPr="7DD9979B">
        <w:rPr>
          <w:color w:val="000000" w:themeColor="text1"/>
        </w:rPr>
        <w:t>1</w:t>
      </w:r>
      <w:r w:rsidR="00B6573F" w:rsidRPr="7DD9979B">
        <w:rPr>
          <w:color w:val="000000" w:themeColor="text1"/>
        </w:rPr>
        <w:t>:</w:t>
      </w:r>
      <w:r w:rsidR="00A03175" w:rsidRPr="7DD9979B">
        <w:rPr>
          <w:color w:val="000000" w:themeColor="text1"/>
        </w:rPr>
        <w:t>30pm</w:t>
      </w:r>
      <w:r w:rsidR="00205129" w:rsidRPr="7DD9979B">
        <w:rPr>
          <w:color w:val="000000" w:themeColor="text1"/>
        </w:rPr>
        <w:t>.</w:t>
      </w:r>
      <w:r w:rsidR="003B0785" w:rsidRPr="7DD9979B">
        <w:rPr>
          <w:color w:val="000000" w:themeColor="text1"/>
        </w:rPr>
        <w:t xml:space="preserve"> </w:t>
      </w:r>
    </w:p>
    <w:sectPr w:rsidR="00C256A9" w:rsidRPr="00082B5B" w:rsidSect="00D55CAB">
      <w:footerReference w:type="default" r:id="rId8"/>
      <w:headerReference w:type="first" r:id="rId9"/>
      <w:footerReference w:type="first" r:id="rId10"/>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A725F" w14:textId="77777777" w:rsidR="00D55CAB" w:rsidRDefault="00D55CAB">
      <w:r>
        <w:separator/>
      </w:r>
    </w:p>
    <w:p w14:paraId="47726FF1" w14:textId="77777777" w:rsidR="00D55CAB" w:rsidRDefault="00D55CAB"/>
  </w:endnote>
  <w:endnote w:type="continuationSeparator" w:id="0">
    <w:p w14:paraId="26672F7C" w14:textId="77777777" w:rsidR="00D55CAB" w:rsidRDefault="00D55CAB">
      <w:r>
        <w:continuationSeparator/>
      </w:r>
    </w:p>
    <w:p w14:paraId="5F9570F3" w14:textId="77777777" w:rsidR="00D55CAB" w:rsidRDefault="00D55CAB"/>
  </w:endnote>
  <w:endnote w:type="continuationNotice" w:id="1">
    <w:p w14:paraId="404FA3D1" w14:textId="77777777" w:rsidR="00D55CAB" w:rsidRDefault="00D55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5B55" w14:textId="625031D3" w:rsidR="009F7349" w:rsidRPr="0099530C" w:rsidRDefault="004F3762" w:rsidP="009F7349">
    <w:pPr>
      <w:pStyle w:val="Footer"/>
      <w:tabs>
        <w:tab w:val="clear" w:pos="9026"/>
      </w:tabs>
      <w:rPr>
        <w:rFonts w:ascii="Arial" w:hAnsi="Arial" w:cs="Arial"/>
        <w:sz w:val="16"/>
        <w:szCs w:val="16"/>
      </w:rPr>
    </w:pPr>
    <w:r>
      <w:rPr>
        <w:rFonts w:ascii="Arial" w:hAnsi="Arial" w:cs="Arial"/>
        <w:sz w:val="16"/>
        <w:szCs w:val="16"/>
      </w:rPr>
      <w:t>C</w:t>
    </w:r>
    <w:r w:rsidR="009F7349">
      <w:rPr>
        <w:rFonts w:ascii="Arial" w:hAnsi="Arial" w:cs="Arial"/>
        <w:sz w:val="16"/>
        <w:szCs w:val="16"/>
      </w:rPr>
      <w:t xml:space="preserve">onfirmed minutes of the public Board meeting held on </w:t>
    </w:r>
    <w:r w:rsidR="0021748E">
      <w:rPr>
        <w:rFonts w:ascii="Arial" w:hAnsi="Arial" w:cs="Arial"/>
        <w:sz w:val="16"/>
        <w:szCs w:val="16"/>
      </w:rPr>
      <w:t>13 December</w:t>
    </w:r>
    <w:r w:rsidR="0008760A">
      <w:rPr>
        <w:rFonts w:ascii="Arial" w:hAnsi="Arial" w:cs="Arial"/>
        <w:sz w:val="16"/>
        <w:szCs w:val="16"/>
      </w:rPr>
      <w:t xml:space="preserve"> </w:t>
    </w:r>
    <w:r w:rsidR="009F7349">
      <w:rPr>
        <w:rFonts w:ascii="Arial" w:hAnsi="Arial" w:cs="Arial"/>
        <w:sz w:val="16"/>
        <w:szCs w:val="16"/>
      </w:rPr>
      <w:t>2023</w:t>
    </w:r>
    <w:r w:rsidR="009F7349" w:rsidRPr="0099530C">
      <w:rPr>
        <w:rFonts w:ascii="Arial" w:hAnsi="Arial" w:cs="Arial"/>
        <w:sz w:val="16"/>
        <w:szCs w:val="16"/>
      </w:rPr>
      <w:tab/>
    </w:r>
    <w:r w:rsidR="009F7349" w:rsidRPr="0099530C">
      <w:rPr>
        <w:rFonts w:ascii="Arial" w:hAnsi="Arial" w:cs="Arial"/>
        <w:sz w:val="16"/>
        <w:szCs w:val="16"/>
      </w:rPr>
      <w:tab/>
    </w:r>
    <w:r w:rsidR="00FA471A">
      <w:rPr>
        <w:rFonts w:ascii="Arial" w:hAnsi="Arial" w:cs="Arial"/>
        <w:sz w:val="16"/>
        <w:szCs w:val="16"/>
      </w:rPr>
      <w:tab/>
    </w:r>
    <w:r w:rsidR="00FA471A">
      <w:rPr>
        <w:rFonts w:ascii="Arial" w:hAnsi="Arial" w:cs="Arial"/>
        <w:sz w:val="16"/>
        <w:szCs w:val="16"/>
      </w:rPr>
      <w:tab/>
    </w:r>
    <w:r w:rsidR="009F7349">
      <w:rPr>
        <w:rFonts w:ascii="Arial" w:hAnsi="Arial" w:cs="Arial"/>
        <w:sz w:val="16"/>
        <w:szCs w:val="16"/>
      </w:rPr>
      <w:t xml:space="preserve">Page </w:t>
    </w:r>
    <w:r w:rsidR="009F7349" w:rsidRPr="0099530C">
      <w:rPr>
        <w:rStyle w:val="PageNumber"/>
        <w:rFonts w:cs="Arial"/>
        <w:sz w:val="16"/>
        <w:szCs w:val="16"/>
      </w:rPr>
      <w:fldChar w:fldCharType="begin"/>
    </w:r>
    <w:r w:rsidR="009F7349" w:rsidRPr="0099530C">
      <w:rPr>
        <w:rStyle w:val="PageNumber"/>
        <w:rFonts w:cs="Arial"/>
        <w:sz w:val="16"/>
        <w:szCs w:val="16"/>
      </w:rPr>
      <w:instrText xml:space="preserve"> PAGE </w:instrText>
    </w:r>
    <w:r w:rsidR="009F7349" w:rsidRPr="0099530C">
      <w:rPr>
        <w:rStyle w:val="PageNumber"/>
        <w:rFonts w:cs="Arial"/>
        <w:sz w:val="16"/>
        <w:szCs w:val="16"/>
      </w:rPr>
      <w:fldChar w:fldCharType="separate"/>
    </w:r>
    <w:r w:rsidR="009F7349">
      <w:rPr>
        <w:rStyle w:val="PageNumber"/>
        <w:rFonts w:cs="Arial"/>
        <w:sz w:val="16"/>
        <w:szCs w:val="16"/>
      </w:rPr>
      <w:t>1</w:t>
    </w:r>
    <w:r w:rsidR="009F7349" w:rsidRPr="0099530C">
      <w:rPr>
        <w:rStyle w:val="PageNumber"/>
        <w:rFonts w:cs="Arial"/>
        <w:sz w:val="16"/>
        <w:szCs w:val="16"/>
      </w:rPr>
      <w:fldChar w:fldCharType="end"/>
    </w:r>
    <w:r w:rsidR="009F7349" w:rsidRPr="0099530C">
      <w:rPr>
        <w:rStyle w:val="PageNumber"/>
        <w:rFonts w:cs="Arial"/>
        <w:sz w:val="16"/>
        <w:szCs w:val="16"/>
      </w:rPr>
      <w:t xml:space="preserve"> of </w:t>
    </w:r>
    <w:r w:rsidR="009F7349" w:rsidRPr="0099530C">
      <w:rPr>
        <w:rStyle w:val="PageNumber"/>
        <w:rFonts w:cs="Arial"/>
        <w:sz w:val="16"/>
        <w:szCs w:val="16"/>
      </w:rPr>
      <w:fldChar w:fldCharType="begin"/>
    </w:r>
    <w:r w:rsidR="009F7349" w:rsidRPr="0099530C">
      <w:rPr>
        <w:rStyle w:val="PageNumber"/>
        <w:rFonts w:cs="Arial"/>
        <w:sz w:val="16"/>
        <w:szCs w:val="16"/>
      </w:rPr>
      <w:instrText xml:space="preserve"> NUMPAGES </w:instrText>
    </w:r>
    <w:r w:rsidR="009F7349" w:rsidRPr="0099530C">
      <w:rPr>
        <w:rStyle w:val="PageNumber"/>
        <w:rFonts w:cs="Arial"/>
        <w:sz w:val="16"/>
        <w:szCs w:val="16"/>
      </w:rPr>
      <w:fldChar w:fldCharType="separate"/>
    </w:r>
    <w:r w:rsidR="009F7349">
      <w:rPr>
        <w:rStyle w:val="PageNumber"/>
        <w:rFonts w:cs="Arial"/>
        <w:sz w:val="16"/>
        <w:szCs w:val="16"/>
      </w:rPr>
      <w:t>7</w:t>
    </w:r>
    <w:r w:rsidR="009F7349" w:rsidRPr="0099530C">
      <w:rPr>
        <w:rStyle w:val="PageNumber"/>
        <w:rFonts w:cs="Arial"/>
        <w:sz w:val="16"/>
        <w:szCs w:val="16"/>
      </w:rPr>
      <w:fldChar w:fldCharType="end"/>
    </w:r>
    <w:r w:rsidR="009F7349">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D022" w14:textId="646385E0" w:rsidR="00795428" w:rsidRPr="0099530C" w:rsidRDefault="004F3762" w:rsidP="0099530C">
    <w:pPr>
      <w:pStyle w:val="Footer"/>
      <w:tabs>
        <w:tab w:val="clear" w:pos="9026"/>
      </w:tabs>
      <w:rPr>
        <w:rFonts w:ascii="Arial" w:hAnsi="Arial" w:cs="Arial"/>
        <w:sz w:val="16"/>
        <w:szCs w:val="16"/>
      </w:rPr>
    </w:pPr>
    <w:r>
      <w:rPr>
        <w:rFonts w:ascii="Arial" w:hAnsi="Arial" w:cs="Arial"/>
        <w:sz w:val="16"/>
        <w:szCs w:val="16"/>
      </w:rPr>
      <w:t>C</w:t>
    </w:r>
    <w:r w:rsidR="00F12B3C">
      <w:rPr>
        <w:rFonts w:ascii="Arial" w:hAnsi="Arial" w:cs="Arial"/>
        <w:sz w:val="16"/>
        <w:szCs w:val="16"/>
      </w:rPr>
      <w:t xml:space="preserve">onfirmed minutes of the public Board meeting held on </w:t>
    </w:r>
    <w:r w:rsidR="009A0529">
      <w:rPr>
        <w:rFonts w:ascii="Arial" w:hAnsi="Arial" w:cs="Arial"/>
        <w:sz w:val="16"/>
        <w:szCs w:val="16"/>
      </w:rPr>
      <w:t>13 December</w:t>
    </w:r>
    <w:r w:rsidR="00192EC0">
      <w:rPr>
        <w:rFonts w:ascii="Arial" w:hAnsi="Arial" w:cs="Arial"/>
        <w:sz w:val="16"/>
        <w:szCs w:val="16"/>
      </w:rPr>
      <w:t xml:space="preserve"> 2023</w:t>
    </w:r>
    <w:r w:rsidR="00795428" w:rsidRPr="0099530C">
      <w:rPr>
        <w:rFonts w:ascii="Arial" w:hAnsi="Arial" w:cs="Arial"/>
        <w:sz w:val="16"/>
        <w:szCs w:val="16"/>
      </w:rPr>
      <w:tab/>
    </w:r>
    <w:r w:rsidR="00EE7971">
      <w:rPr>
        <w:rFonts w:ascii="Arial" w:hAnsi="Arial" w:cs="Arial"/>
        <w:sz w:val="16"/>
        <w:szCs w:val="16"/>
      </w:rPr>
      <w:tab/>
    </w:r>
    <w:r w:rsidR="00FA471A">
      <w:rPr>
        <w:rFonts w:ascii="Arial" w:hAnsi="Arial" w:cs="Arial"/>
        <w:sz w:val="16"/>
        <w:szCs w:val="16"/>
      </w:rPr>
      <w:tab/>
    </w:r>
    <w:r w:rsidR="00FA471A">
      <w:rPr>
        <w:rFonts w:ascii="Arial" w:hAnsi="Arial" w:cs="Arial"/>
        <w:sz w:val="16"/>
        <w:szCs w:val="16"/>
      </w:rPr>
      <w:tab/>
    </w:r>
    <w:r w:rsidR="00795428">
      <w:rPr>
        <w:rFonts w:ascii="Arial" w:hAnsi="Arial" w:cs="Arial"/>
        <w:sz w:val="16"/>
        <w:szCs w:val="16"/>
      </w:rPr>
      <w:t xml:space="preserve">Page </w:t>
    </w:r>
    <w:r w:rsidR="00795428" w:rsidRPr="0099530C">
      <w:rPr>
        <w:rStyle w:val="PageNumber"/>
        <w:rFonts w:cs="Arial"/>
        <w:sz w:val="16"/>
        <w:szCs w:val="16"/>
      </w:rPr>
      <w:fldChar w:fldCharType="begin"/>
    </w:r>
    <w:r w:rsidR="00795428" w:rsidRPr="0099530C">
      <w:rPr>
        <w:rStyle w:val="PageNumber"/>
        <w:rFonts w:cs="Arial"/>
        <w:sz w:val="16"/>
        <w:szCs w:val="16"/>
      </w:rPr>
      <w:instrText xml:space="preserve"> PAGE </w:instrText>
    </w:r>
    <w:r w:rsidR="00795428" w:rsidRPr="0099530C">
      <w:rPr>
        <w:rStyle w:val="PageNumber"/>
        <w:rFonts w:cs="Arial"/>
        <w:sz w:val="16"/>
        <w:szCs w:val="16"/>
      </w:rPr>
      <w:fldChar w:fldCharType="separate"/>
    </w:r>
    <w:r w:rsidR="00795428">
      <w:rPr>
        <w:rStyle w:val="PageNumber"/>
        <w:rFonts w:cs="Arial"/>
        <w:noProof/>
        <w:sz w:val="16"/>
        <w:szCs w:val="16"/>
      </w:rPr>
      <w:t>1</w:t>
    </w:r>
    <w:r w:rsidR="00795428" w:rsidRPr="0099530C">
      <w:rPr>
        <w:rStyle w:val="PageNumber"/>
        <w:rFonts w:cs="Arial"/>
        <w:sz w:val="16"/>
        <w:szCs w:val="16"/>
      </w:rPr>
      <w:fldChar w:fldCharType="end"/>
    </w:r>
    <w:r w:rsidR="00795428" w:rsidRPr="0099530C">
      <w:rPr>
        <w:rStyle w:val="PageNumber"/>
        <w:rFonts w:cs="Arial"/>
        <w:sz w:val="16"/>
        <w:szCs w:val="16"/>
      </w:rPr>
      <w:t xml:space="preserve"> of </w:t>
    </w:r>
    <w:r w:rsidR="00795428" w:rsidRPr="0099530C">
      <w:rPr>
        <w:rStyle w:val="PageNumber"/>
        <w:rFonts w:cs="Arial"/>
        <w:sz w:val="16"/>
        <w:szCs w:val="16"/>
      </w:rPr>
      <w:fldChar w:fldCharType="begin"/>
    </w:r>
    <w:r w:rsidR="00795428" w:rsidRPr="0099530C">
      <w:rPr>
        <w:rStyle w:val="PageNumber"/>
        <w:rFonts w:cs="Arial"/>
        <w:sz w:val="16"/>
        <w:szCs w:val="16"/>
      </w:rPr>
      <w:instrText xml:space="preserve"> NUMPAGES </w:instrText>
    </w:r>
    <w:r w:rsidR="00795428" w:rsidRPr="0099530C">
      <w:rPr>
        <w:rStyle w:val="PageNumber"/>
        <w:rFonts w:cs="Arial"/>
        <w:sz w:val="16"/>
        <w:szCs w:val="16"/>
      </w:rPr>
      <w:fldChar w:fldCharType="separate"/>
    </w:r>
    <w:r w:rsidR="00795428">
      <w:rPr>
        <w:rStyle w:val="PageNumber"/>
        <w:rFonts w:cs="Arial"/>
        <w:noProof/>
        <w:sz w:val="16"/>
        <w:szCs w:val="16"/>
      </w:rPr>
      <w:t>6</w:t>
    </w:r>
    <w:r w:rsidR="00795428" w:rsidRPr="0099530C">
      <w:rPr>
        <w:rStyle w:val="PageNumber"/>
        <w:rFonts w:cs="Arial"/>
        <w:sz w:val="16"/>
        <w:szCs w:val="16"/>
      </w:rPr>
      <w:fldChar w:fldCharType="end"/>
    </w:r>
    <w:r w:rsidR="00795428">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6C34" w14:textId="77777777" w:rsidR="00D55CAB" w:rsidRDefault="00D55CAB">
      <w:r>
        <w:separator/>
      </w:r>
    </w:p>
    <w:p w14:paraId="1791F87C" w14:textId="77777777" w:rsidR="00D55CAB" w:rsidRDefault="00D55CAB"/>
  </w:footnote>
  <w:footnote w:type="continuationSeparator" w:id="0">
    <w:p w14:paraId="69FE2E09" w14:textId="77777777" w:rsidR="00D55CAB" w:rsidRDefault="00D55CAB">
      <w:r>
        <w:continuationSeparator/>
      </w:r>
    </w:p>
    <w:p w14:paraId="57390787" w14:textId="77777777" w:rsidR="00D55CAB" w:rsidRDefault="00D55CAB"/>
  </w:footnote>
  <w:footnote w:type="continuationNotice" w:id="1">
    <w:p w14:paraId="312D2F78" w14:textId="77777777" w:rsidR="00D55CAB" w:rsidRDefault="00D55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5CC2" w14:textId="4F66061C" w:rsidR="00795428" w:rsidRPr="00EC1C13" w:rsidRDefault="003C1973"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noProof/>
      </w:rPr>
      <w:drawing>
        <wp:anchor distT="0" distB="0" distL="114300" distR="114300" simplePos="0" relativeHeight="251658240" behindDoc="0" locked="0" layoutInCell="1" allowOverlap="1" wp14:anchorId="1805355E" wp14:editId="7D662F25">
          <wp:simplePos x="0" y="0"/>
          <wp:positionH relativeFrom="column">
            <wp:posOffset>0</wp:posOffset>
          </wp:positionH>
          <wp:positionV relativeFrom="page">
            <wp:posOffset>624840</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21167A"/>
    <w:multiLevelType w:val="hybridMultilevel"/>
    <w:tmpl w:val="08F2A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D00113"/>
    <w:multiLevelType w:val="hybridMultilevel"/>
    <w:tmpl w:val="EBE42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9"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2A32E4B"/>
    <w:multiLevelType w:val="multilevel"/>
    <w:tmpl w:val="EED26D84"/>
    <w:lvl w:ilvl="0">
      <w:start w:val="1"/>
      <w:numFmt w:val="bullet"/>
      <w:lvlText w:val=""/>
      <w:lvlJc w:val="left"/>
      <w:pPr>
        <w:tabs>
          <w:tab w:val="num" w:pos="360"/>
        </w:tabs>
        <w:ind w:left="360" w:firstLine="360"/>
      </w:pPr>
      <w:rPr>
        <w:rFonts w:ascii="Symbol" w:hAnsi="Symbol" w:hint="default"/>
        <w:b w:val="0"/>
        <w:color w:val="auto"/>
        <w:position w:val="0"/>
      </w:rPr>
    </w:lvl>
    <w:lvl w:ilvl="1">
      <w:start w:val="1"/>
      <w:numFmt w:val="bullet"/>
      <w:lvlText w:val=""/>
      <w:lvlJc w:val="left"/>
      <w:pPr>
        <w:tabs>
          <w:tab w:val="num" w:pos="1080"/>
        </w:tabs>
        <w:ind w:left="1080" w:firstLine="1080"/>
      </w:pPr>
      <w:rPr>
        <w:rFonts w:ascii="Symbol" w:hAnsi="Symbol" w:hint="default"/>
        <w:position w:val="0"/>
      </w:rPr>
    </w:lvl>
    <w:lvl w:ilvl="2">
      <w:start w:val="1"/>
      <w:numFmt w:val="lowerRoman"/>
      <w:lvlText w:val="%3."/>
      <w:lvlJc w:val="left"/>
      <w:pPr>
        <w:tabs>
          <w:tab w:val="num" w:pos="1016"/>
        </w:tabs>
        <w:ind w:left="1016" w:firstLine="1864"/>
      </w:pPr>
      <w:rPr>
        <w:rFonts w:hint="default"/>
        <w:position w:val="0"/>
      </w:rPr>
    </w:lvl>
    <w:lvl w:ilvl="3">
      <w:start w:val="1"/>
      <w:numFmt w:val="decimal"/>
      <w:lvlText w:val="%4."/>
      <w:lvlJc w:val="left"/>
      <w:pPr>
        <w:tabs>
          <w:tab w:val="num" w:pos="1080"/>
        </w:tabs>
        <w:ind w:left="1080" w:firstLine="2520"/>
      </w:pPr>
      <w:rPr>
        <w:rFonts w:hint="default"/>
        <w:position w:val="0"/>
      </w:rPr>
    </w:lvl>
    <w:lvl w:ilvl="4">
      <w:start w:val="1"/>
      <w:numFmt w:val="lowerLetter"/>
      <w:lvlText w:val="%5."/>
      <w:lvlJc w:val="left"/>
      <w:pPr>
        <w:tabs>
          <w:tab w:val="num" w:pos="1080"/>
        </w:tabs>
        <w:ind w:left="1080" w:firstLine="3240"/>
      </w:pPr>
      <w:rPr>
        <w:rFonts w:hint="default"/>
        <w:position w:val="0"/>
      </w:rPr>
    </w:lvl>
    <w:lvl w:ilvl="5">
      <w:start w:val="1"/>
      <w:numFmt w:val="lowerRoman"/>
      <w:lvlText w:val="%6."/>
      <w:lvlJc w:val="left"/>
      <w:pPr>
        <w:tabs>
          <w:tab w:val="num" w:pos="1016"/>
        </w:tabs>
        <w:ind w:left="1016" w:firstLine="4024"/>
      </w:pPr>
      <w:rPr>
        <w:rFonts w:hint="default"/>
        <w:position w:val="0"/>
      </w:rPr>
    </w:lvl>
    <w:lvl w:ilvl="6">
      <w:start w:val="1"/>
      <w:numFmt w:val="decimal"/>
      <w:lvlText w:val="%7."/>
      <w:lvlJc w:val="left"/>
      <w:pPr>
        <w:tabs>
          <w:tab w:val="num" w:pos="1080"/>
        </w:tabs>
        <w:ind w:left="1080" w:firstLine="4680"/>
      </w:pPr>
      <w:rPr>
        <w:rFonts w:hint="default"/>
        <w:position w:val="0"/>
      </w:rPr>
    </w:lvl>
    <w:lvl w:ilvl="7">
      <w:start w:val="1"/>
      <w:numFmt w:val="lowerLetter"/>
      <w:lvlText w:val="%8."/>
      <w:lvlJc w:val="left"/>
      <w:pPr>
        <w:tabs>
          <w:tab w:val="num" w:pos="1080"/>
        </w:tabs>
        <w:ind w:left="1080" w:firstLine="5400"/>
      </w:pPr>
      <w:rPr>
        <w:rFonts w:hint="default"/>
        <w:position w:val="0"/>
      </w:rPr>
    </w:lvl>
    <w:lvl w:ilvl="8">
      <w:start w:val="1"/>
      <w:numFmt w:val="lowerRoman"/>
      <w:lvlText w:val="%9."/>
      <w:lvlJc w:val="left"/>
      <w:pPr>
        <w:tabs>
          <w:tab w:val="num" w:pos="1016"/>
        </w:tabs>
        <w:ind w:left="1016" w:firstLine="6184"/>
      </w:pPr>
      <w:rPr>
        <w:rFonts w:hint="default"/>
        <w:position w:val="0"/>
      </w:rPr>
    </w:lvl>
  </w:abstractNum>
  <w:num w:numId="1" w16cid:durableId="2075740990">
    <w:abstractNumId w:val="0"/>
  </w:num>
  <w:num w:numId="2" w16cid:durableId="622924216">
    <w:abstractNumId w:val="1"/>
  </w:num>
  <w:num w:numId="3" w16cid:durableId="1834952927">
    <w:abstractNumId w:val="13"/>
  </w:num>
  <w:num w:numId="4" w16cid:durableId="1784105072">
    <w:abstractNumId w:val="17"/>
  </w:num>
  <w:num w:numId="5" w16cid:durableId="624695548">
    <w:abstractNumId w:val="18"/>
  </w:num>
  <w:num w:numId="6" w16cid:durableId="1267422479">
    <w:abstractNumId w:val="2"/>
  </w:num>
  <w:num w:numId="7" w16cid:durableId="1261984377">
    <w:abstractNumId w:val="10"/>
  </w:num>
  <w:num w:numId="8" w16cid:durableId="1409233088">
    <w:abstractNumId w:val="16"/>
  </w:num>
  <w:num w:numId="9" w16cid:durableId="497890084">
    <w:abstractNumId w:val="6"/>
  </w:num>
  <w:num w:numId="10" w16cid:durableId="545486681">
    <w:abstractNumId w:val="11"/>
  </w:num>
  <w:num w:numId="11" w16cid:durableId="294063209">
    <w:abstractNumId w:val="3"/>
  </w:num>
  <w:num w:numId="12" w16cid:durableId="1773940638">
    <w:abstractNumId w:val="4"/>
  </w:num>
  <w:num w:numId="13" w16cid:durableId="1065882725">
    <w:abstractNumId w:val="19"/>
  </w:num>
  <w:num w:numId="14" w16cid:durableId="576402830">
    <w:abstractNumId w:val="12"/>
  </w:num>
  <w:num w:numId="15" w16cid:durableId="1196425385">
    <w:abstractNumId w:val="9"/>
  </w:num>
  <w:num w:numId="16" w16cid:durableId="615913366">
    <w:abstractNumId w:val="8"/>
  </w:num>
  <w:num w:numId="17" w16cid:durableId="337585811">
    <w:abstractNumId w:val="5"/>
  </w:num>
  <w:num w:numId="18" w16cid:durableId="463961873">
    <w:abstractNumId w:val="20"/>
  </w:num>
  <w:num w:numId="19" w16cid:durableId="1403679208">
    <w:abstractNumId w:val="7"/>
  </w:num>
  <w:num w:numId="20" w16cid:durableId="1694922211">
    <w:abstractNumId w:val="15"/>
  </w:num>
  <w:num w:numId="21" w16cid:durableId="430905030">
    <w:abstractNumId w:val="14"/>
  </w:num>
  <w:num w:numId="22" w16cid:durableId="84701882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5E2"/>
    <w:rsid w:val="00001A81"/>
    <w:rsid w:val="000026AD"/>
    <w:rsid w:val="00002B67"/>
    <w:rsid w:val="00002FAF"/>
    <w:rsid w:val="00004072"/>
    <w:rsid w:val="000043A8"/>
    <w:rsid w:val="00005ABE"/>
    <w:rsid w:val="00005E1E"/>
    <w:rsid w:val="00005F3C"/>
    <w:rsid w:val="00007964"/>
    <w:rsid w:val="00007DC3"/>
    <w:rsid w:val="00007FED"/>
    <w:rsid w:val="00011446"/>
    <w:rsid w:val="00011ABA"/>
    <w:rsid w:val="00011F4C"/>
    <w:rsid w:val="0001222A"/>
    <w:rsid w:val="00012335"/>
    <w:rsid w:val="00012A6C"/>
    <w:rsid w:val="00012B1E"/>
    <w:rsid w:val="00012DE6"/>
    <w:rsid w:val="00014A55"/>
    <w:rsid w:val="00014F0E"/>
    <w:rsid w:val="000151D2"/>
    <w:rsid w:val="00015222"/>
    <w:rsid w:val="000152E1"/>
    <w:rsid w:val="000159BD"/>
    <w:rsid w:val="00015FCF"/>
    <w:rsid w:val="0001635E"/>
    <w:rsid w:val="00016E5C"/>
    <w:rsid w:val="00017884"/>
    <w:rsid w:val="00017F2E"/>
    <w:rsid w:val="000215CF"/>
    <w:rsid w:val="00021832"/>
    <w:rsid w:val="0002187E"/>
    <w:rsid w:val="00021DC9"/>
    <w:rsid w:val="00022608"/>
    <w:rsid w:val="00022FB5"/>
    <w:rsid w:val="00024B84"/>
    <w:rsid w:val="00024BF0"/>
    <w:rsid w:val="00024E7E"/>
    <w:rsid w:val="00025200"/>
    <w:rsid w:val="0002551C"/>
    <w:rsid w:val="000256B7"/>
    <w:rsid w:val="00025A25"/>
    <w:rsid w:val="00025EB7"/>
    <w:rsid w:val="00026BA0"/>
    <w:rsid w:val="00026DC2"/>
    <w:rsid w:val="000279E9"/>
    <w:rsid w:val="00030651"/>
    <w:rsid w:val="00030EEA"/>
    <w:rsid w:val="00031438"/>
    <w:rsid w:val="00031783"/>
    <w:rsid w:val="000319EF"/>
    <w:rsid w:val="00031AE0"/>
    <w:rsid w:val="00031C46"/>
    <w:rsid w:val="00031CBE"/>
    <w:rsid w:val="00032560"/>
    <w:rsid w:val="00032745"/>
    <w:rsid w:val="00033666"/>
    <w:rsid w:val="000345FD"/>
    <w:rsid w:val="00036ACD"/>
    <w:rsid w:val="00036CA7"/>
    <w:rsid w:val="0003746D"/>
    <w:rsid w:val="00040171"/>
    <w:rsid w:val="0004091F"/>
    <w:rsid w:val="00040A87"/>
    <w:rsid w:val="00040C27"/>
    <w:rsid w:val="00041784"/>
    <w:rsid w:val="00041834"/>
    <w:rsid w:val="00041D40"/>
    <w:rsid w:val="00041F50"/>
    <w:rsid w:val="00042021"/>
    <w:rsid w:val="00042258"/>
    <w:rsid w:val="00042A18"/>
    <w:rsid w:val="00042CD8"/>
    <w:rsid w:val="000435F1"/>
    <w:rsid w:val="00043EB3"/>
    <w:rsid w:val="00044086"/>
    <w:rsid w:val="00044686"/>
    <w:rsid w:val="00044861"/>
    <w:rsid w:val="00044E8A"/>
    <w:rsid w:val="000457B7"/>
    <w:rsid w:val="000463F6"/>
    <w:rsid w:val="00046868"/>
    <w:rsid w:val="00046E3E"/>
    <w:rsid w:val="00046EC6"/>
    <w:rsid w:val="00047050"/>
    <w:rsid w:val="00047AE7"/>
    <w:rsid w:val="00050578"/>
    <w:rsid w:val="00050B83"/>
    <w:rsid w:val="00050CAB"/>
    <w:rsid w:val="00050F70"/>
    <w:rsid w:val="00051057"/>
    <w:rsid w:val="0005108D"/>
    <w:rsid w:val="000510AD"/>
    <w:rsid w:val="0005176B"/>
    <w:rsid w:val="00051878"/>
    <w:rsid w:val="000519B7"/>
    <w:rsid w:val="00051E33"/>
    <w:rsid w:val="0005204F"/>
    <w:rsid w:val="00053100"/>
    <w:rsid w:val="00053571"/>
    <w:rsid w:val="00053982"/>
    <w:rsid w:val="00054A77"/>
    <w:rsid w:val="0005610F"/>
    <w:rsid w:val="00056AB9"/>
    <w:rsid w:val="00057A64"/>
    <w:rsid w:val="0006035D"/>
    <w:rsid w:val="0006045E"/>
    <w:rsid w:val="00061BFE"/>
    <w:rsid w:val="00061E18"/>
    <w:rsid w:val="00062550"/>
    <w:rsid w:val="000629A8"/>
    <w:rsid w:val="00062B8A"/>
    <w:rsid w:val="00063773"/>
    <w:rsid w:val="0006394F"/>
    <w:rsid w:val="00063C8E"/>
    <w:rsid w:val="000649C9"/>
    <w:rsid w:val="00064E6D"/>
    <w:rsid w:val="0006532A"/>
    <w:rsid w:val="00066D20"/>
    <w:rsid w:val="00070162"/>
    <w:rsid w:val="000705E1"/>
    <w:rsid w:val="0007097A"/>
    <w:rsid w:val="00070C84"/>
    <w:rsid w:val="000716A6"/>
    <w:rsid w:val="00072138"/>
    <w:rsid w:val="00072464"/>
    <w:rsid w:val="000724BA"/>
    <w:rsid w:val="00072FDA"/>
    <w:rsid w:val="0007345D"/>
    <w:rsid w:val="00073793"/>
    <w:rsid w:val="000737D0"/>
    <w:rsid w:val="0007380D"/>
    <w:rsid w:val="00073B2F"/>
    <w:rsid w:val="00073ED1"/>
    <w:rsid w:val="000741BA"/>
    <w:rsid w:val="000745EC"/>
    <w:rsid w:val="00075A1E"/>
    <w:rsid w:val="00075AA0"/>
    <w:rsid w:val="00075C60"/>
    <w:rsid w:val="00075D7B"/>
    <w:rsid w:val="00075EBF"/>
    <w:rsid w:val="00076507"/>
    <w:rsid w:val="0007704C"/>
    <w:rsid w:val="0007751C"/>
    <w:rsid w:val="000775E3"/>
    <w:rsid w:val="00080A04"/>
    <w:rsid w:val="00080DA4"/>
    <w:rsid w:val="00080E89"/>
    <w:rsid w:val="00081092"/>
    <w:rsid w:val="0008154D"/>
    <w:rsid w:val="000816FF"/>
    <w:rsid w:val="000818DF"/>
    <w:rsid w:val="00081A16"/>
    <w:rsid w:val="00081A60"/>
    <w:rsid w:val="00081A7A"/>
    <w:rsid w:val="0008211E"/>
    <w:rsid w:val="000827B7"/>
    <w:rsid w:val="000827CD"/>
    <w:rsid w:val="00082B5B"/>
    <w:rsid w:val="000838AF"/>
    <w:rsid w:val="00083FC4"/>
    <w:rsid w:val="00084CAD"/>
    <w:rsid w:val="000858BE"/>
    <w:rsid w:val="00086140"/>
    <w:rsid w:val="000862A5"/>
    <w:rsid w:val="0008760A"/>
    <w:rsid w:val="00087AFA"/>
    <w:rsid w:val="00087EE1"/>
    <w:rsid w:val="000917CB"/>
    <w:rsid w:val="00091851"/>
    <w:rsid w:val="00091B46"/>
    <w:rsid w:val="00091E31"/>
    <w:rsid w:val="00092400"/>
    <w:rsid w:val="00092591"/>
    <w:rsid w:val="000938CC"/>
    <w:rsid w:val="000938F5"/>
    <w:rsid w:val="000951F0"/>
    <w:rsid w:val="00095B2A"/>
    <w:rsid w:val="0009607A"/>
    <w:rsid w:val="0009625C"/>
    <w:rsid w:val="00097101"/>
    <w:rsid w:val="00097935"/>
    <w:rsid w:val="000A0375"/>
    <w:rsid w:val="000A0637"/>
    <w:rsid w:val="000A100D"/>
    <w:rsid w:val="000A1AB7"/>
    <w:rsid w:val="000A2288"/>
    <w:rsid w:val="000A2826"/>
    <w:rsid w:val="000A324D"/>
    <w:rsid w:val="000A3250"/>
    <w:rsid w:val="000A3869"/>
    <w:rsid w:val="000A408C"/>
    <w:rsid w:val="000A4222"/>
    <w:rsid w:val="000A4472"/>
    <w:rsid w:val="000A4528"/>
    <w:rsid w:val="000A49E6"/>
    <w:rsid w:val="000A4CE8"/>
    <w:rsid w:val="000A4D5B"/>
    <w:rsid w:val="000A4E0B"/>
    <w:rsid w:val="000A4E9B"/>
    <w:rsid w:val="000A556F"/>
    <w:rsid w:val="000A5A10"/>
    <w:rsid w:val="000A5C4B"/>
    <w:rsid w:val="000A61C1"/>
    <w:rsid w:val="000A6B57"/>
    <w:rsid w:val="000A7550"/>
    <w:rsid w:val="000A755D"/>
    <w:rsid w:val="000A7C74"/>
    <w:rsid w:val="000B1931"/>
    <w:rsid w:val="000B1993"/>
    <w:rsid w:val="000B22ED"/>
    <w:rsid w:val="000B2F62"/>
    <w:rsid w:val="000B3183"/>
    <w:rsid w:val="000B4878"/>
    <w:rsid w:val="000B4E62"/>
    <w:rsid w:val="000B5074"/>
    <w:rsid w:val="000B526E"/>
    <w:rsid w:val="000B5465"/>
    <w:rsid w:val="000B55E5"/>
    <w:rsid w:val="000B6077"/>
    <w:rsid w:val="000B61ED"/>
    <w:rsid w:val="000B674F"/>
    <w:rsid w:val="000B6C76"/>
    <w:rsid w:val="000B7129"/>
    <w:rsid w:val="000B72F4"/>
    <w:rsid w:val="000B74EF"/>
    <w:rsid w:val="000C046D"/>
    <w:rsid w:val="000C0A8A"/>
    <w:rsid w:val="000C1363"/>
    <w:rsid w:val="000C1585"/>
    <w:rsid w:val="000C2429"/>
    <w:rsid w:val="000C27C0"/>
    <w:rsid w:val="000C2FE6"/>
    <w:rsid w:val="000C3012"/>
    <w:rsid w:val="000C33D0"/>
    <w:rsid w:val="000C3410"/>
    <w:rsid w:val="000C3523"/>
    <w:rsid w:val="000C3ED6"/>
    <w:rsid w:val="000C3F54"/>
    <w:rsid w:val="000C4A23"/>
    <w:rsid w:val="000C4DC9"/>
    <w:rsid w:val="000C590D"/>
    <w:rsid w:val="000C5941"/>
    <w:rsid w:val="000C59F5"/>
    <w:rsid w:val="000C5E78"/>
    <w:rsid w:val="000C67B6"/>
    <w:rsid w:val="000C70C2"/>
    <w:rsid w:val="000C71CD"/>
    <w:rsid w:val="000C7CD8"/>
    <w:rsid w:val="000C7E3F"/>
    <w:rsid w:val="000D041A"/>
    <w:rsid w:val="000D082B"/>
    <w:rsid w:val="000D08B5"/>
    <w:rsid w:val="000D0CE7"/>
    <w:rsid w:val="000D0D10"/>
    <w:rsid w:val="000D102B"/>
    <w:rsid w:val="000D115F"/>
    <w:rsid w:val="000D17A3"/>
    <w:rsid w:val="000D2187"/>
    <w:rsid w:val="000D228F"/>
    <w:rsid w:val="000D231F"/>
    <w:rsid w:val="000D2737"/>
    <w:rsid w:val="000D3CAE"/>
    <w:rsid w:val="000D41FA"/>
    <w:rsid w:val="000D44B6"/>
    <w:rsid w:val="000D4856"/>
    <w:rsid w:val="000D4B3A"/>
    <w:rsid w:val="000D4D88"/>
    <w:rsid w:val="000D5636"/>
    <w:rsid w:val="000D5F3E"/>
    <w:rsid w:val="000D63D2"/>
    <w:rsid w:val="000D6798"/>
    <w:rsid w:val="000D6A58"/>
    <w:rsid w:val="000D78F7"/>
    <w:rsid w:val="000D7B17"/>
    <w:rsid w:val="000E0A48"/>
    <w:rsid w:val="000E1275"/>
    <w:rsid w:val="000E145C"/>
    <w:rsid w:val="000E2585"/>
    <w:rsid w:val="000E3339"/>
    <w:rsid w:val="000E439D"/>
    <w:rsid w:val="000E499A"/>
    <w:rsid w:val="000E4EA1"/>
    <w:rsid w:val="000E51DB"/>
    <w:rsid w:val="000E5708"/>
    <w:rsid w:val="000E5C7B"/>
    <w:rsid w:val="000E5D61"/>
    <w:rsid w:val="000E6260"/>
    <w:rsid w:val="000E6663"/>
    <w:rsid w:val="000E7391"/>
    <w:rsid w:val="000E7559"/>
    <w:rsid w:val="000E7787"/>
    <w:rsid w:val="000E7E8C"/>
    <w:rsid w:val="000F1661"/>
    <w:rsid w:val="000F19A7"/>
    <w:rsid w:val="000F19BA"/>
    <w:rsid w:val="000F19E3"/>
    <w:rsid w:val="000F1B5C"/>
    <w:rsid w:val="000F1CC4"/>
    <w:rsid w:val="000F1EE5"/>
    <w:rsid w:val="000F2E75"/>
    <w:rsid w:val="000F2F02"/>
    <w:rsid w:val="000F3548"/>
    <w:rsid w:val="000F3AAA"/>
    <w:rsid w:val="000F4B36"/>
    <w:rsid w:val="000F4FC2"/>
    <w:rsid w:val="000F509E"/>
    <w:rsid w:val="000F61A3"/>
    <w:rsid w:val="000F69EF"/>
    <w:rsid w:val="000F6D36"/>
    <w:rsid w:val="000F7464"/>
    <w:rsid w:val="000F75AE"/>
    <w:rsid w:val="000F760E"/>
    <w:rsid w:val="000F78CA"/>
    <w:rsid w:val="001002E6"/>
    <w:rsid w:val="00100723"/>
    <w:rsid w:val="001031B9"/>
    <w:rsid w:val="001033CA"/>
    <w:rsid w:val="001038D5"/>
    <w:rsid w:val="00103E22"/>
    <w:rsid w:val="00103E81"/>
    <w:rsid w:val="00103F0A"/>
    <w:rsid w:val="00105E77"/>
    <w:rsid w:val="00105EA3"/>
    <w:rsid w:val="0010607B"/>
    <w:rsid w:val="00106194"/>
    <w:rsid w:val="00106227"/>
    <w:rsid w:val="00106246"/>
    <w:rsid w:val="001065A7"/>
    <w:rsid w:val="001066B6"/>
    <w:rsid w:val="00107965"/>
    <w:rsid w:val="00107EB1"/>
    <w:rsid w:val="00110369"/>
    <w:rsid w:val="0011040D"/>
    <w:rsid w:val="00110705"/>
    <w:rsid w:val="00110D51"/>
    <w:rsid w:val="00111A4F"/>
    <w:rsid w:val="00112060"/>
    <w:rsid w:val="001120AF"/>
    <w:rsid w:val="00112197"/>
    <w:rsid w:val="00112899"/>
    <w:rsid w:val="001128BE"/>
    <w:rsid w:val="00112B04"/>
    <w:rsid w:val="001136DB"/>
    <w:rsid w:val="00114052"/>
    <w:rsid w:val="00114826"/>
    <w:rsid w:val="001149C4"/>
    <w:rsid w:val="00114A8C"/>
    <w:rsid w:val="00114BDE"/>
    <w:rsid w:val="00114CFD"/>
    <w:rsid w:val="00114DD8"/>
    <w:rsid w:val="00115428"/>
    <w:rsid w:val="001159EC"/>
    <w:rsid w:val="001160A3"/>
    <w:rsid w:val="00116926"/>
    <w:rsid w:val="001179BF"/>
    <w:rsid w:val="00117C6D"/>
    <w:rsid w:val="00117E27"/>
    <w:rsid w:val="0012041E"/>
    <w:rsid w:val="001210A7"/>
    <w:rsid w:val="00122463"/>
    <w:rsid w:val="0012259C"/>
    <w:rsid w:val="0012387D"/>
    <w:rsid w:val="00123909"/>
    <w:rsid w:val="00123DF2"/>
    <w:rsid w:val="00123E1D"/>
    <w:rsid w:val="001247EB"/>
    <w:rsid w:val="0012481C"/>
    <w:rsid w:val="001249EE"/>
    <w:rsid w:val="00124E5A"/>
    <w:rsid w:val="00124F9F"/>
    <w:rsid w:val="0012525F"/>
    <w:rsid w:val="001255EB"/>
    <w:rsid w:val="00125ADF"/>
    <w:rsid w:val="001260BA"/>
    <w:rsid w:val="00126A02"/>
    <w:rsid w:val="00126B74"/>
    <w:rsid w:val="00126D8E"/>
    <w:rsid w:val="00127076"/>
    <w:rsid w:val="00127359"/>
    <w:rsid w:val="00130446"/>
    <w:rsid w:val="00130DA8"/>
    <w:rsid w:val="00130E9B"/>
    <w:rsid w:val="00130FA6"/>
    <w:rsid w:val="00131D47"/>
    <w:rsid w:val="00131D71"/>
    <w:rsid w:val="00131EC2"/>
    <w:rsid w:val="0013277D"/>
    <w:rsid w:val="00133646"/>
    <w:rsid w:val="00133792"/>
    <w:rsid w:val="00133B36"/>
    <w:rsid w:val="001356CC"/>
    <w:rsid w:val="00135C2B"/>
    <w:rsid w:val="00136474"/>
    <w:rsid w:val="001365D9"/>
    <w:rsid w:val="0013715F"/>
    <w:rsid w:val="00137645"/>
    <w:rsid w:val="0013796B"/>
    <w:rsid w:val="00137DB1"/>
    <w:rsid w:val="0014035B"/>
    <w:rsid w:val="0014141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02"/>
    <w:rsid w:val="0015125A"/>
    <w:rsid w:val="0015197F"/>
    <w:rsid w:val="00152129"/>
    <w:rsid w:val="00152642"/>
    <w:rsid w:val="00152787"/>
    <w:rsid w:val="001529DD"/>
    <w:rsid w:val="00152E44"/>
    <w:rsid w:val="001532DE"/>
    <w:rsid w:val="00154703"/>
    <w:rsid w:val="001548B0"/>
    <w:rsid w:val="00154932"/>
    <w:rsid w:val="00154A67"/>
    <w:rsid w:val="00154EBE"/>
    <w:rsid w:val="00155B51"/>
    <w:rsid w:val="00156067"/>
    <w:rsid w:val="00156220"/>
    <w:rsid w:val="001563A7"/>
    <w:rsid w:val="0015687C"/>
    <w:rsid w:val="00156A33"/>
    <w:rsid w:val="00156DEF"/>
    <w:rsid w:val="00156F68"/>
    <w:rsid w:val="001572A3"/>
    <w:rsid w:val="0015752E"/>
    <w:rsid w:val="0015784F"/>
    <w:rsid w:val="0016056B"/>
    <w:rsid w:val="00160B0D"/>
    <w:rsid w:val="00160C07"/>
    <w:rsid w:val="00160EB7"/>
    <w:rsid w:val="00161299"/>
    <w:rsid w:val="00161C7D"/>
    <w:rsid w:val="00161D54"/>
    <w:rsid w:val="00162D3E"/>
    <w:rsid w:val="00162D43"/>
    <w:rsid w:val="00162D87"/>
    <w:rsid w:val="00163555"/>
    <w:rsid w:val="00164579"/>
    <w:rsid w:val="00166395"/>
    <w:rsid w:val="001665C5"/>
    <w:rsid w:val="00167129"/>
    <w:rsid w:val="001672D8"/>
    <w:rsid w:val="00167926"/>
    <w:rsid w:val="00170517"/>
    <w:rsid w:val="001706CB"/>
    <w:rsid w:val="001707BE"/>
    <w:rsid w:val="001720D8"/>
    <w:rsid w:val="00172535"/>
    <w:rsid w:val="00172D05"/>
    <w:rsid w:val="00172D2B"/>
    <w:rsid w:val="00173751"/>
    <w:rsid w:val="00173A89"/>
    <w:rsid w:val="001743C6"/>
    <w:rsid w:val="001748FF"/>
    <w:rsid w:val="00174BC1"/>
    <w:rsid w:val="00175027"/>
    <w:rsid w:val="00175663"/>
    <w:rsid w:val="00175C2E"/>
    <w:rsid w:val="00175F6C"/>
    <w:rsid w:val="00176B73"/>
    <w:rsid w:val="00177C77"/>
    <w:rsid w:val="001801AF"/>
    <w:rsid w:val="001803C5"/>
    <w:rsid w:val="00180BA4"/>
    <w:rsid w:val="00180D3E"/>
    <w:rsid w:val="00181C24"/>
    <w:rsid w:val="00182334"/>
    <w:rsid w:val="001829E9"/>
    <w:rsid w:val="00182CD7"/>
    <w:rsid w:val="00182F65"/>
    <w:rsid w:val="0018378E"/>
    <w:rsid w:val="00183DA1"/>
    <w:rsid w:val="001843D3"/>
    <w:rsid w:val="00185370"/>
    <w:rsid w:val="00185907"/>
    <w:rsid w:val="00186FE4"/>
    <w:rsid w:val="001877E7"/>
    <w:rsid w:val="001904A1"/>
    <w:rsid w:val="001908B5"/>
    <w:rsid w:val="00191A4D"/>
    <w:rsid w:val="00191B2C"/>
    <w:rsid w:val="00192178"/>
    <w:rsid w:val="00192242"/>
    <w:rsid w:val="001923F2"/>
    <w:rsid w:val="0019261E"/>
    <w:rsid w:val="0019264C"/>
    <w:rsid w:val="00192BE6"/>
    <w:rsid w:val="00192C0D"/>
    <w:rsid w:val="00192EC0"/>
    <w:rsid w:val="00193071"/>
    <w:rsid w:val="00193105"/>
    <w:rsid w:val="0019312C"/>
    <w:rsid w:val="00193B6A"/>
    <w:rsid w:val="00193C6F"/>
    <w:rsid w:val="001940A2"/>
    <w:rsid w:val="00195536"/>
    <w:rsid w:val="00195B36"/>
    <w:rsid w:val="00195C5D"/>
    <w:rsid w:val="00195D15"/>
    <w:rsid w:val="00195F98"/>
    <w:rsid w:val="001963EE"/>
    <w:rsid w:val="0019655C"/>
    <w:rsid w:val="00196D9F"/>
    <w:rsid w:val="00197509"/>
    <w:rsid w:val="001978C9"/>
    <w:rsid w:val="001A013F"/>
    <w:rsid w:val="001A0377"/>
    <w:rsid w:val="001A0723"/>
    <w:rsid w:val="001A07BB"/>
    <w:rsid w:val="001A0A95"/>
    <w:rsid w:val="001A0B4E"/>
    <w:rsid w:val="001A0D39"/>
    <w:rsid w:val="001A10B0"/>
    <w:rsid w:val="001A1807"/>
    <w:rsid w:val="001A1D2D"/>
    <w:rsid w:val="001A25E1"/>
    <w:rsid w:val="001A3196"/>
    <w:rsid w:val="001A32A2"/>
    <w:rsid w:val="001A32F3"/>
    <w:rsid w:val="001A37C7"/>
    <w:rsid w:val="001A3B3B"/>
    <w:rsid w:val="001A411A"/>
    <w:rsid w:val="001A4382"/>
    <w:rsid w:val="001A44B8"/>
    <w:rsid w:val="001A45E8"/>
    <w:rsid w:val="001A46B0"/>
    <w:rsid w:val="001A55EA"/>
    <w:rsid w:val="001A562A"/>
    <w:rsid w:val="001A6DAE"/>
    <w:rsid w:val="001A75B0"/>
    <w:rsid w:val="001A75D3"/>
    <w:rsid w:val="001A75F7"/>
    <w:rsid w:val="001A7FA1"/>
    <w:rsid w:val="001B020D"/>
    <w:rsid w:val="001B080D"/>
    <w:rsid w:val="001B0C03"/>
    <w:rsid w:val="001B0F7F"/>
    <w:rsid w:val="001B13EB"/>
    <w:rsid w:val="001B1415"/>
    <w:rsid w:val="001B17A3"/>
    <w:rsid w:val="001B1E1C"/>
    <w:rsid w:val="001B224C"/>
    <w:rsid w:val="001B2813"/>
    <w:rsid w:val="001B3783"/>
    <w:rsid w:val="001B3B66"/>
    <w:rsid w:val="001B3F1F"/>
    <w:rsid w:val="001B464C"/>
    <w:rsid w:val="001B4941"/>
    <w:rsid w:val="001B4C7A"/>
    <w:rsid w:val="001B594E"/>
    <w:rsid w:val="001B5E31"/>
    <w:rsid w:val="001B6242"/>
    <w:rsid w:val="001B6B50"/>
    <w:rsid w:val="001B7ABA"/>
    <w:rsid w:val="001B7F81"/>
    <w:rsid w:val="001C02C3"/>
    <w:rsid w:val="001C0C81"/>
    <w:rsid w:val="001C0E4F"/>
    <w:rsid w:val="001C1D33"/>
    <w:rsid w:val="001C2139"/>
    <w:rsid w:val="001C28F7"/>
    <w:rsid w:val="001C355A"/>
    <w:rsid w:val="001C3788"/>
    <w:rsid w:val="001C3A67"/>
    <w:rsid w:val="001C3EBD"/>
    <w:rsid w:val="001C3F75"/>
    <w:rsid w:val="001C4039"/>
    <w:rsid w:val="001C56EA"/>
    <w:rsid w:val="001C5909"/>
    <w:rsid w:val="001C5B3C"/>
    <w:rsid w:val="001C5F84"/>
    <w:rsid w:val="001C637F"/>
    <w:rsid w:val="001C684A"/>
    <w:rsid w:val="001D0507"/>
    <w:rsid w:val="001D0FBE"/>
    <w:rsid w:val="001D1357"/>
    <w:rsid w:val="001D1930"/>
    <w:rsid w:val="001D251A"/>
    <w:rsid w:val="001D2A85"/>
    <w:rsid w:val="001D2E87"/>
    <w:rsid w:val="001D30C6"/>
    <w:rsid w:val="001D31C9"/>
    <w:rsid w:val="001D4393"/>
    <w:rsid w:val="001D4F20"/>
    <w:rsid w:val="001D50D1"/>
    <w:rsid w:val="001D6272"/>
    <w:rsid w:val="001D6C5E"/>
    <w:rsid w:val="001D7047"/>
    <w:rsid w:val="001D7314"/>
    <w:rsid w:val="001D735A"/>
    <w:rsid w:val="001D7694"/>
    <w:rsid w:val="001D7FED"/>
    <w:rsid w:val="001E1094"/>
    <w:rsid w:val="001E1204"/>
    <w:rsid w:val="001E171E"/>
    <w:rsid w:val="001E187D"/>
    <w:rsid w:val="001E1B84"/>
    <w:rsid w:val="001E1E29"/>
    <w:rsid w:val="001E2752"/>
    <w:rsid w:val="001E2E26"/>
    <w:rsid w:val="001E3108"/>
    <w:rsid w:val="001E3397"/>
    <w:rsid w:val="001E33BD"/>
    <w:rsid w:val="001E3A28"/>
    <w:rsid w:val="001E4165"/>
    <w:rsid w:val="001E4410"/>
    <w:rsid w:val="001E4644"/>
    <w:rsid w:val="001E494C"/>
    <w:rsid w:val="001E4B36"/>
    <w:rsid w:val="001E4CB8"/>
    <w:rsid w:val="001E4CF2"/>
    <w:rsid w:val="001E524E"/>
    <w:rsid w:val="001E57AD"/>
    <w:rsid w:val="001E64C3"/>
    <w:rsid w:val="001E6B3B"/>
    <w:rsid w:val="001E6C71"/>
    <w:rsid w:val="001E6FB9"/>
    <w:rsid w:val="001E7636"/>
    <w:rsid w:val="001E7E53"/>
    <w:rsid w:val="001E7ED1"/>
    <w:rsid w:val="001F0F92"/>
    <w:rsid w:val="001F10CD"/>
    <w:rsid w:val="001F31E4"/>
    <w:rsid w:val="001F3785"/>
    <w:rsid w:val="001F3BEA"/>
    <w:rsid w:val="001F45AF"/>
    <w:rsid w:val="001F4C67"/>
    <w:rsid w:val="001F4E22"/>
    <w:rsid w:val="001F5147"/>
    <w:rsid w:val="001F5CF8"/>
    <w:rsid w:val="001F5E7B"/>
    <w:rsid w:val="001F5F8C"/>
    <w:rsid w:val="001F659A"/>
    <w:rsid w:val="001F6760"/>
    <w:rsid w:val="001F6F05"/>
    <w:rsid w:val="001F7F95"/>
    <w:rsid w:val="002001EE"/>
    <w:rsid w:val="00200342"/>
    <w:rsid w:val="0020047F"/>
    <w:rsid w:val="0020068E"/>
    <w:rsid w:val="00200E16"/>
    <w:rsid w:val="00200FB7"/>
    <w:rsid w:val="0020123F"/>
    <w:rsid w:val="002016A8"/>
    <w:rsid w:val="00201FE4"/>
    <w:rsid w:val="002022D1"/>
    <w:rsid w:val="00202604"/>
    <w:rsid w:val="00202E12"/>
    <w:rsid w:val="00203231"/>
    <w:rsid w:val="00203483"/>
    <w:rsid w:val="00203791"/>
    <w:rsid w:val="002044C5"/>
    <w:rsid w:val="00204CAE"/>
    <w:rsid w:val="00205129"/>
    <w:rsid w:val="002052D2"/>
    <w:rsid w:val="00205890"/>
    <w:rsid w:val="0020598E"/>
    <w:rsid w:val="0020616C"/>
    <w:rsid w:val="00207468"/>
    <w:rsid w:val="00207D4A"/>
    <w:rsid w:val="0021010D"/>
    <w:rsid w:val="00210ABB"/>
    <w:rsid w:val="00210C84"/>
    <w:rsid w:val="00211113"/>
    <w:rsid w:val="00211336"/>
    <w:rsid w:val="00211530"/>
    <w:rsid w:val="00211546"/>
    <w:rsid w:val="0021154C"/>
    <w:rsid w:val="002116E8"/>
    <w:rsid w:val="002117C9"/>
    <w:rsid w:val="00211901"/>
    <w:rsid w:val="00212765"/>
    <w:rsid w:val="00213BEF"/>
    <w:rsid w:val="00214B1A"/>
    <w:rsid w:val="00214D25"/>
    <w:rsid w:val="0021516A"/>
    <w:rsid w:val="00215446"/>
    <w:rsid w:val="00215E12"/>
    <w:rsid w:val="002160AC"/>
    <w:rsid w:val="002162D6"/>
    <w:rsid w:val="002166D0"/>
    <w:rsid w:val="0021748E"/>
    <w:rsid w:val="00217CEE"/>
    <w:rsid w:val="00217E47"/>
    <w:rsid w:val="00220420"/>
    <w:rsid w:val="00220DBD"/>
    <w:rsid w:val="00221004"/>
    <w:rsid w:val="00221227"/>
    <w:rsid w:val="002212B9"/>
    <w:rsid w:val="002217CB"/>
    <w:rsid w:val="0022207F"/>
    <w:rsid w:val="00222260"/>
    <w:rsid w:val="00223396"/>
    <w:rsid w:val="00223FCA"/>
    <w:rsid w:val="00223FE7"/>
    <w:rsid w:val="0022497F"/>
    <w:rsid w:val="00224B65"/>
    <w:rsid w:val="00224C8C"/>
    <w:rsid w:val="00225C0E"/>
    <w:rsid w:val="0022688E"/>
    <w:rsid w:val="00226E25"/>
    <w:rsid w:val="00227275"/>
    <w:rsid w:val="002277D6"/>
    <w:rsid w:val="002320A0"/>
    <w:rsid w:val="00232552"/>
    <w:rsid w:val="00232820"/>
    <w:rsid w:val="00232908"/>
    <w:rsid w:val="00232AD3"/>
    <w:rsid w:val="00232B32"/>
    <w:rsid w:val="002330F8"/>
    <w:rsid w:val="00233282"/>
    <w:rsid w:val="00233A0A"/>
    <w:rsid w:val="00233C12"/>
    <w:rsid w:val="00233DD6"/>
    <w:rsid w:val="002341C1"/>
    <w:rsid w:val="00235887"/>
    <w:rsid w:val="00235E9E"/>
    <w:rsid w:val="00235FE8"/>
    <w:rsid w:val="00236166"/>
    <w:rsid w:val="002365F5"/>
    <w:rsid w:val="00236629"/>
    <w:rsid w:val="00236C1B"/>
    <w:rsid w:val="00236E75"/>
    <w:rsid w:val="00236F20"/>
    <w:rsid w:val="00237A05"/>
    <w:rsid w:val="00237BBD"/>
    <w:rsid w:val="00237D6F"/>
    <w:rsid w:val="002402DC"/>
    <w:rsid w:val="002407EB"/>
    <w:rsid w:val="00240BA8"/>
    <w:rsid w:val="002413A2"/>
    <w:rsid w:val="00241417"/>
    <w:rsid w:val="00241AA5"/>
    <w:rsid w:val="00242168"/>
    <w:rsid w:val="0024290B"/>
    <w:rsid w:val="00242C41"/>
    <w:rsid w:val="002436B6"/>
    <w:rsid w:val="00244C5A"/>
    <w:rsid w:val="00244F0B"/>
    <w:rsid w:val="00245226"/>
    <w:rsid w:val="00245B6E"/>
    <w:rsid w:val="00246FEA"/>
    <w:rsid w:val="00247DF0"/>
    <w:rsid w:val="002500ED"/>
    <w:rsid w:val="0025121D"/>
    <w:rsid w:val="00251318"/>
    <w:rsid w:val="00251A75"/>
    <w:rsid w:val="002525B6"/>
    <w:rsid w:val="0025289C"/>
    <w:rsid w:val="00253778"/>
    <w:rsid w:val="00253F2F"/>
    <w:rsid w:val="00253F74"/>
    <w:rsid w:val="002541A1"/>
    <w:rsid w:val="00255CDB"/>
    <w:rsid w:val="00256A9B"/>
    <w:rsid w:val="00256DB9"/>
    <w:rsid w:val="00257459"/>
    <w:rsid w:val="00257701"/>
    <w:rsid w:val="00257F28"/>
    <w:rsid w:val="00257FFD"/>
    <w:rsid w:val="0026068A"/>
    <w:rsid w:val="00260B6D"/>
    <w:rsid w:val="00261A33"/>
    <w:rsid w:val="00261C62"/>
    <w:rsid w:val="00261E5D"/>
    <w:rsid w:val="00263DFD"/>
    <w:rsid w:val="00264BDD"/>
    <w:rsid w:val="002657C1"/>
    <w:rsid w:val="00265879"/>
    <w:rsid w:val="002663A5"/>
    <w:rsid w:val="00266408"/>
    <w:rsid w:val="002666EE"/>
    <w:rsid w:val="00266D07"/>
    <w:rsid w:val="00266DE4"/>
    <w:rsid w:val="00266F02"/>
    <w:rsid w:val="0026710B"/>
    <w:rsid w:val="00267266"/>
    <w:rsid w:val="002672F4"/>
    <w:rsid w:val="0026731C"/>
    <w:rsid w:val="002677E5"/>
    <w:rsid w:val="00267D09"/>
    <w:rsid w:val="002715B8"/>
    <w:rsid w:val="00271B86"/>
    <w:rsid w:val="00271D5F"/>
    <w:rsid w:val="00271F3E"/>
    <w:rsid w:val="00272B52"/>
    <w:rsid w:val="00272EB5"/>
    <w:rsid w:val="00273181"/>
    <w:rsid w:val="0027378F"/>
    <w:rsid w:val="0027395F"/>
    <w:rsid w:val="0027463C"/>
    <w:rsid w:val="002746CB"/>
    <w:rsid w:val="002758D3"/>
    <w:rsid w:val="00275F3D"/>
    <w:rsid w:val="002769AA"/>
    <w:rsid w:val="00276EFB"/>
    <w:rsid w:val="002778A2"/>
    <w:rsid w:val="00277E15"/>
    <w:rsid w:val="0028101F"/>
    <w:rsid w:val="0028121F"/>
    <w:rsid w:val="00281260"/>
    <w:rsid w:val="002813CB"/>
    <w:rsid w:val="00281E89"/>
    <w:rsid w:val="00282CAC"/>
    <w:rsid w:val="00283437"/>
    <w:rsid w:val="0028482F"/>
    <w:rsid w:val="002849DA"/>
    <w:rsid w:val="00285238"/>
    <w:rsid w:val="002854F4"/>
    <w:rsid w:val="00285563"/>
    <w:rsid w:val="00286029"/>
    <w:rsid w:val="00287704"/>
    <w:rsid w:val="002909EC"/>
    <w:rsid w:val="00290D32"/>
    <w:rsid w:val="00291013"/>
    <w:rsid w:val="00291423"/>
    <w:rsid w:val="002915A7"/>
    <w:rsid w:val="00292DBC"/>
    <w:rsid w:val="00293EEE"/>
    <w:rsid w:val="0029464E"/>
    <w:rsid w:val="0029512F"/>
    <w:rsid w:val="00295878"/>
    <w:rsid w:val="002959BE"/>
    <w:rsid w:val="00295FAA"/>
    <w:rsid w:val="0029638D"/>
    <w:rsid w:val="00296C84"/>
    <w:rsid w:val="00296EB2"/>
    <w:rsid w:val="00296FD3"/>
    <w:rsid w:val="002976CD"/>
    <w:rsid w:val="002A027D"/>
    <w:rsid w:val="002A0FAB"/>
    <w:rsid w:val="002A1089"/>
    <w:rsid w:val="002A18EB"/>
    <w:rsid w:val="002A1F92"/>
    <w:rsid w:val="002A26D7"/>
    <w:rsid w:val="002A2B6A"/>
    <w:rsid w:val="002A2B7F"/>
    <w:rsid w:val="002A340A"/>
    <w:rsid w:val="002A3437"/>
    <w:rsid w:val="002A3506"/>
    <w:rsid w:val="002A3531"/>
    <w:rsid w:val="002A39D0"/>
    <w:rsid w:val="002A3D20"/>
    <w:rsid w:val="002A552A"/>
    <w:rsid w:val="002A5D15"/>
    <w:rsid w:val="002A5DED"/>
    <w:rsid w:val="002A6AEB"/>
    <w:rsid w:val="002A76BE"/>
    <w:rsid w:val="002A76DC"/>
    <w:rsid w:val="002A7F4F"/>
    <w:rsid w:val="002B01FC"/>
    <w:rsid w:val="002B096C"/>
    <w:rsid w:val="002B107E"/>
    <w:rsid w:val="002B1B82"/>
    <w:rsid w:val="002B1DDC"/>
    <w:rsid w:val="002B21CF"/>
    <w:rsid w:val="002B3FFA"/>
    <w:rsid w:val="002B429C"/>
    <w:rsid w:val="002B4B83"/>
    <w:rsid w:val="002B4CF0"/>
    <w:rsid w:val="002B4D8B"/>
    <w:rsid w:val="002B51CD"/>
    <w:rsid w:val="002B55CD"/>
    <w:rsid w:val="002B685B"/>
    <w:rsid w:val="002B7CD0"/>
    <w:rsid w:val="002C11CF"/>
    <w:rsid w:val="002C1765"/>
    <w:rsid w:val="002C2058"/>
    <w:rsid w:val="002C257B"/>
    <w:rsid w:val="002C263E"/>
    <w:rsid w:val="002C2B49"/>
    <w:rsid w:val="002C2E4B"/>
    <w:rsid w:val="002C3215"/>
    <w:rsid w:val="002C3489"/>
    <w:rsid w:val="002C39DC"/>
    <w:rsid w:val="002C4ADB"/>
    <w:rsid w:val="002C4B07"/>
    <w:rsid w:val="002C4CDD"/>
    <w:rsid w:val="002C4FBA"/>
    <w:rsid w:val="002C52D6"/>
    <w:rsid w:val="002C5590"/>
    <w:rsid w:val="002C5D5A"/>
    <w:rsid w:val="002C5FEC"/>
    <w:rsid w:val="002C6006"/>
    <w:rsid w:val="002C69C4"/>
    <w:rsid w:val="002C6B1E"/>
    <w:rsid w:val="002C70D4"/>
    <w:rsid w:val="002C72E9"/>
    <w:rsid w:val="002C7AF1"/>
    <w:rsid w:val="002C7DBF"/>
    <w:rsid w:val="002D04C8"/>
    <w:rsid w:val="002D10FE"/>
    <w:rsid w:val="002D18DB"/>
    <w:rsid w:val="002D2D7E"/>
    <w:rsid w:val="002D36D4"/>
    <w:rsid w:val="002D3CA2"/>
    <w:rsid w:val="002D4F2D"/>
    <w:rsid w:val="002D52FB"/>
    <w:rsid w:val="002D5E22"/>
    <w:rsid w:val="002D632F"/>
    <w:rsid w:val="002D7A7E"/>
    <w:rsid w:val="002D7E72"/>
    <w:rsid w:val="002E00B4"/>
    <w:rsid w:val="002E01D1"/>
    <w:rsid w:val="002E0910"/>
    <w:rsid w:val="002E1F01"/>
    <w:rsid w:val="002E2924"/>
    <w:rsid w:val="002E2E9F"/>
    <w:rsid w:val="002E3EDC"/>
    <w:rsid w:val="002E3EF1"/>
    <w:rsid w:val="002E4560"/>
    <w:rsid w:val="002E45BC"/>
    <w:rsid w:val="002E4ABF"/>
    <w:rsid w:val="002E5B8F"/>
    <w:rsid w:val="002E6461"/>
    <w:rsid w:val="002F0259"/>
    <w:rsid w:val="002F0BD2"/>
    <w:rsid w:val="002F0C5B"/>
    <w:rsid w:val="002F231D"/>
    <w:rsid w:val="002F2C78"/>
    <w:rsid w:val="002F31EC"/>
    <w:rsid w:val="002F3549"/>
    <w:rsid w:val="002F3721"/>
    <w:rsid w:val="002F3AE9"/>
    <w:rsid w:val="002F490D"/>
    <w:rsid w:val="002F49B2"/>
    <w:rsid w:val="002F4DA4"/>
    <w:rsid w:val="002F4FC4"/>
    <w:rsid w:val="002F56A2"/>
    <w:rsid w:val="002F588B"/>
    <w:rsid w:val="002F5894"/>
    <w:rsid w:val="002F67E2"/>
    <w:rsid w:val="002F67F8"/>
    <w:rsid w:val="002F6B0B"/>
    <w:rsid w:val="002F6E12"/>
    <w:rsid w:val="002F7802"/>
    <w:rsid w:val="002F7D86"/>
    <w:rsid w:val="00300B4F"/>
    <w:rsid w:val="00300C1C"/>
    <w:rsid w:val="00300CF9"/>
    <w:rsid w:val="00301535"/>
    <w:rsid w:val="00301755"/>
    <w:rsid w:val="00302A26"/>
    <w:rsid w:val="0030319A"/>
    <w:rsid w:val="00303423"/>
    <w:rsid w:val="00303C94"/>
    <w:rsid w:val="00304231"/>
    <w:rsid w:val="00304901"/>
    <w:rsid w:val="00304B8D"/>
    <w:rsid w:val="00304FA8"/>
    <w:rsid w:val="00306EBD"/>
    <w:rsid w:val="00307B45"/>
    <w:rsid w:val="00307FF6"/>
    <w:rsid w:val="003106F7"/>
    <w:rsid w:val="003109F5"/>
    <w:rsid w:val="00311679"/>
    <w:rsid w:val="00311905"/>
    <w:rsid w:val="00311EB8"/>
    <w:rsid w:val="003122D0"/>
    <w:rsid w:val="00312711"/>
    <w:rsid w:val="00312A76"/>
    <w:rsid w:val="00313261"/>
    <w:rsid w:val="003132E9"/>
    <w:rsid w:val="00313BC5"/>
    <w:rsid w:val="003147ED"/>
    <w:rsid w:val="00314C2F"/>
    <w:rsid w:val="003153AC"/>
    <w:rsid w:val="00315548"/>
    <w:rsid w:val="00316260"/>
    <w:rsid w:val="0031668D"/>
    <w:rsid w:val="003174F9"/>
    <w:rsid w:val="0031759A"/>
    <w:rsid w:val="00317DBA"/>
    <w:rsid w:val="003205B0"/>
    <w:rsid w:val="003210D6"/>
    <w:rsid w:val="00321102"/>
    <w:rsid w:val="003213B5"/>
    <w:rsid w:val="003217F8"/>
    <w:rsid w:val="003222B4"/>
    <w:rsid w:val="00322597"/>
    <w:rsid w:val="0032266B"/>
    <w:rsid w:val="00323A0C"/>
    <w:rsid w:val="00323A8B"/>
    <w:rsid w:val="00324078"/>
    <w:rsid w:val="00324981"/>
    <w:rsid w:val="00324F39"/>
    <w:rsid w:val="00325A6F"/>
    <w:rsid w:val="00326F30"/>
    <w:rsid w:val="003271CD"/>
    <w:rsid w:val="00327E56"/>
    <w:rsid w:val="00330B87"/>
    <w:rsid w:val="00330C49"/>
    <w:rsid w:val="00330F27"/>
    <w:rsid w:val="0033117B"/>
    <w:rsid w:val="003311E9"/>
    <w:rsid w:val="0033145E"/>
    <w:rsid w:val="0033172C"/>
    <w:rsid w:val="0033230E"/>
    <w:rsid w:val="0033255D"/>
    <w:rsid w:val="00332664"/>
    <w:rsid w:val="00332756"/>
    <w:rsid w:val="00332A83"/>
    <w:rsid w:val="0033320E"/>
    <w:rsid w:val="00333311"/>
    <w:rsid w:val="00334358"/>
    <w:rsid w:val="00334BD2"/>
    <w:rsid w:val="00334C68"/>
    <w:rsid w:val="00334E73"/>
    <w:rsid w:val="003352B8"/>
    <w:rsid w:val="0033562B"/>
    <w:rsid w:val="00336E08"/>
    <w:rsid w:val="00336E40"/>
    <w:rsid w:val="0033768D"/>
    <w:rsid w:val="003379DA"/>
    <w:rsid w:val="00337A56"/>
    <w:rsid w:val="0034003C"/>
    <w:rsid w:val="003406F3"/>
    <w:rsid w:val="00341E22"/>
    <w:rsid w:val="00341F3E"/>
    <w:rsid w:val="003424E0"/>
    <w:rsid w:val="0034271D"/>
    <w:rsid w:val="00342CD0"/>
    <w:rsid w:val="003443C2"/>
    <w:rsid w:val="00344F16"/>
    <w:rsid w:val="0034543A"/>
    <w:rsid w:val="00345555"/>
    <w:rsid w:val="00345678"/>
    <w:rsid w:val="00346381"/>
    <w:rsid w:val="00346B91"/>
    <w:rsid w:val="00347076"/>
    <w:rsid w:val="0034733F"/>
    <w:rsid w:val="00347527"/>
    <w:rsid w:val="003475D7"/>
    <w:rsid w:val="00350D00"/>
    <w:rsid w:val="00350FEA"/>
    <w:rsid w:val="003514F5"/>
    <w:rsid w:val="00351A13"/>
    <w:rsid w:val="00352652"/>
    <w:rsid w:val="00352C2E"/>
    <w:rsid w:val="00352E78"/>
    <w:rsid w:val="00353DC4"/>
    <w:rsid w:val="003545A0"/>
    <w:rsid w:val="00354610"/>
    <w:rsid w:val="00354A4B"/>
    <w:rsid w:val="00355995"/>
    <w:rsid w:val="003565B4"/>
    <w:rsid w:val="00356D55"/>
    <w:rsid w:val="00357440"/>
    <w:rsid w:val="00357731"/>
    <w:rsid w:val="003602D2"/>
    <w:rsid w:val="00360710"/>
    <w:rsid w:val="00363110"/>
    <w:rsid w:val="00364D94"/>
    <w:rsid w:val="0036544A"/>
    <w:rsid w:val="003654EA"/>
    <w:rsid w:val="003661C3"/>
    <w:rsid w:val="003661F9"/>
    <w:rsid w:val="003667FD"/>
    <w:rsid w:val="00367094"/>
    <w:rsid w:val="00367D00"/>
    <w:rsid w:val="00370250"/>
    <w:rsid w:val="003709A8"/>
    <w:rsid w:val="00370C8D"/>
    <w:rsid w:val="00370C9B"/>
    <w:rsid w:val="003718C1"/>
    <w:rsid w:val="00371B50"/>
    <w:rsid w:val="00371E45"/>
    <w:rsid w:val="003725B7"/>
    <w:rsid w:val="003731BA"/>
    <w:rsid w:val="00373859"/>
    <w:rsid w:val="00373FB9"/>
    <w:rsid w:val="00374360"/>
    <w:rsid w:val="003745D3"/>
    <w:rsid w:val="00374691"/>
    <w:rsid w:val="00375E35"/>
    <w:rsid w:val="00376387"/>
    <w:rsid w:val="0037648D"/>
    <w:rsid w:val="0037666A"/>
    <w:rsid w:val="00376AA0"/>
    <w:rsid w:val="00377974"/>
    <w:rsid w:val="00380814"/>
    <w:rsid w:val="0038090F"/>
    <w:rsid w:val="0038092C"/>
    <w:rsid w:val="00381220"/>
    <w:rsid w:val="00381D65"/>
    <w:rsid w:val="00381F4B"/>
    <w:rsid w:val="003821C2"/>
    <w:rsid w:val="00382CD9"/>
    <w:rsid w:val="00383B3F"/>
    <w:rsid w:val="00383FB4"/>
    <w:rsid w:val="00384F9A"/>
    <w:rsid w:val="00384FB8"/>
    <w:rsid w:val="0038546E"/>
    <w:rsid w:val="00385AF5"/>
    <w:rsid w:val="00386224"/>
    <w:rsid w:val="0038652E"/>
    <w:rsid w:val="00386678"/>
    <w:rsid w:val="0038682C"/>
    <w:rsid w:val="003868D7"/>
    <w:rsid w:val="003878C1"/>
    <w:rsid w:val="00387CF6"/>
    <w:rsid w:val="003900CF"/>
    <w:rsid w:val="003901BE"/>
    <w:rsid w:val="00390567"/>
    <w:rsid w:val="00390AF8"/>
    <w:rsid w:val="003916F0"/>
    <w:rsid w:val="00391D70"/>
    <w:rsid w:val="00391ED9"/>
    <w:rsid w:val="00392210"/>
    <w:rsid w:val="00392A6F"/>
    <w:rsid w:val="00392EDE"/>
    <w:rsid w:val="00394382"/>
    <w:rsid w:val="00394504"/>
    <w:rsid w:val="00394795"/>
    <w:rsid w:val="00395136"/>
    <w:rsid w:val="0039524C"/>
    <w:rsid w:val="003963F2"/>
    <w:rsid w:val="003969FF"/>
    <w:rsid w:val="00397060"/>
    <w:rsid w:val="003A0259"/>
    <w:rsid w:val="003A02D0"/>
    <w:rsid w:val="003A0320"/>
    <w:rsid w:val="003A0A69"/>
    <w:rsid w:val="003A1EDB"/>
    <w:rsid w:val="003A20B8"/>
    <w:rsid w:val="003A3509"/>
    <w:rsid w:val="003A3661"/>
    <w:rsid w:val="003A4436"/>
    <w:rsid w:val="003A44ED"/>
    <w:rsid w:val="003A503A"/>
    <w:rsid w:val="003A572E"/>
    <w:rsid w:val="003A5C3A"/>
    <w:rsid w:val="003A6076"/>
    <w:rsid w:val="003A663E"/>
    <w:rsid w:val="003A7C6C"/>
    <w:rsid w:val="003A7D96"/>
    <w:rsid w:val="003B0785"/>
    <w:rsid w:val="003B0AD1"/>
    <w:rsid w:val="003B0D15"/>
    <w:rsid w:val="003B13C6"/>
    <w:rsid w:val="003B1B6E"/>
    <w:rsid w:val="003B1F71"/>
    <w:rsid w:val="003B2F2A"/>
    <w:rsid w:val="003B33AC"/>
    <w:rsid w:val="003B3538"/>
    <w:rsid w:val="003B3F37"/>
    <w:rsid w:val="003B5D7A"/>
    <w:rsid w:val="003B720E"/>
    <w:rsid w:val="003B750D"/>
    <w:rsid w:val="003B7B80"/>
    <w:rsid w:val="003B7BE8"/>
    <w:rsid w:val="003B7DBE"/>
    <w:rsid w:val="003C01D8"/>
    <w:rsid w:val="003C032A"/>
    <w:rsid w:val="003C03D1"/>
    <w:rsid w:val="003C06E6"/>
    <w:rsid w:val="003C12A4"/>
    <w:rsid w:val="003C181C"/>
    <w:rsid w:val="003C1824"/>
    <w:rsid w:val="003C1973"/>
    <w:rsid w:val="003C19BD"/>
    <w:rsid w:val="003C2697"/>
    <w:rsid w:val="003C2D71"/>
    <w:rsid w:val="003C2E86"/>
    <w:rsid w:val="003C30A4"/>
    <w:rsid w:val="003C38C6"/>
    <w:rsid w:val="003C3D46"/>
    <w:rsid w:val="003C3F28"/>
    <w:rsid w:val="003C498E"/>
    <w:rsid w:val="003C4F73"/>
    <w:rsid w:val="003C5373"/>
    <w:rsid w:val="003C58AE"/>
    <w:rsid w:val="003C5DBB"/>
    <w:rsid w:val="003C6967"/>
    <w:rsid w:val="003C7623"/>
    <w:rsid w:val="003C795E"/>
    <w:rsid w:val="003D0216"/>
    <w:rsid w:val="003D0440"/>
    <w:rsid w:val="003D06FF"/>
    <w:rsid w:val="003D1925"/>
    <w:rsid w:val="003D1C8F"/>
    <w:rsid w:val="003D2621"/>
    <w:rsid w:val="003D3768"/>
    <w:rsid w:val="003D3836"/>
    <w:rsid w:val="003D3862"/>
    <w:rsid w:val="003D3F72"/>
    <w:rsid w:val="003D4298"/>
    <w:rsid w:val="003D4CAE"/>
    <w:rsid w:val="003D4D55"/>
    <w:rsid w:val="003D51C0"/>
    <w:rsid w:val="003D5D49"/>
    <w:rsid w:val="003D5F3E"/>
    <w:rsid w:val="003D6C2D"/>
    <w:rsid w:val="003D79A8"/>
    <w:rsid w:val="003E0384"/>
    <w:rsid w:val="003E0747"/>
    <w:rsid w:val="003E0A1C"/>
    <w:rsid w:val="003E104F"/>
    <w:rsid w:val="003E1104"/>
    <w:rsid w:val="003E11C8"/>
    <w:rsid w:val="003E132F"/>
    <w:rsid w:val="003E138B"/>
    <w:rsid w:val="003E14A4"/>
    <w:rsid w:val="003E1B43"/>
    <w:rsid w:val="003E1EEE"/>
    <w:rsid w:val="003E3255"/>
    <w:rsid w:val="003E33A2"/>
    <w:rsid w:val="003E4306"/>
    <w:rsid w:val="003E44ED"/>
    <w:rsid w:val="003E5660"/>
    <w:rsid w:val="003E580F"/>
    <w:rsid w:val="003E5F5F"/>
    <w:rsid w:val="003E6125"/>
    <w:rsid w:val="003E6C6A"/>
    <w:rsid w:val="003E71BC"/>
    <w:rsid w:val="003E71ED"/>
    <w:rsid w:val="003E7324"/>
    <w:rsid w:val="003E76C6"/>
    <w:rsid w:val="003E79B1"/>
    <w:rsid w:val="003F0219"/>
    <w:rsid w:val="003F0FDD"/>
    <w:rsid w:val="003F10D1"/>
    <w:rsid w:val="003F1E4C"/>
    <w:rsid w:val="003F229E"/>
    <w:rsid w:val="003F2B83"/>
    <w:rsid w:val="003F36B2"/>
    <w:rsid w:val="003F3B4D"/>
    <w:rsid w:val="003F3C1D"/>
    <w:rsid w:val="003F3E52"/>
    <w:rsid w:val="003F486B"/>
    <w:rsid w:val="003F5488"/>
    <w:rsid w:val="003F5641"/>
    <w:rsid w:val="003F5BBC"/>
    <w:rsid w:val="003F633E"/>
    <w:rsid w:val="003F6A4D"/>
    <w:rsid w:val="003F76BF"/>
    <w:rsid w:val="00400142"/>
    <w:rsid w:val="0040039D"/>
    <w:rsid w:val="004007BF"/>
    <w:rsid w:val="00401793"/>
    <w:rsid w:val="004020F9"/>
    <w:rsid w:val="00402A32"/>
    <w:rsid w:val="00404131"/>
    <w:rsid w:val="00404615"/>
    <w:rsid w:val="00404CCB"/>
    <w:rsid w:val="0040509E"/>
    <w:rsid w:val="004050E7"/>
    <w:rsid w:val="00405F8C"/>
    <w:rsid w:val="00406A8F"/>
    <w:rsid w:val="00406F62"/>
    <w:rsid w:val="004070BF"/>
    <w:rsid w:val="004073BA"/>
    <w:rsid w:val="00410419"/>
    <w:rsid w:val="004111B4"/>
    <w:rsid w:val="004116EE"/>
    <w:rsid w:val="00413651"/>
    <w:rsid w:val="00413C20"/>
    <w:rsid w:val="00414900"/>
    <w:rsid w:val="00414FAA"/>
    <w:rsid w:val="004152F3"/>
    <w:rsid w:val="00415AC0"/>
    <w:rsid w:val="00416266"/>
    <w:rsid w:val="004169E4"/>
    <w:rsid w:val="00416E6F"/>
    <w:rsid w:val="00421048"/>
    <w:rsid w:val="00423562"/>
    <w:rsid w:val="00423D10"/>
    <w:rsid w:val="00423E25"/>
    <w:rsid w:val="00425E34"/>
    <w:rsid w:val="00425ED3"/>
    <w:rsid w:val="00427017"/>
    <w:rsid w:val="00430541"/>
    <w:rsid w:val="00430AE2"/>
    <w:rsid w:val="00430CBA"/>
    <w:rsid w:val="004312AD"/>
    <w:rsid w:val="00431356"/>
    <w:rsid w:val="0043172F"/>
    <w:rsid w:val="0043246E"/>
    <w:rsid w:val="004337DD"/>
    <w:rsid w:val="004339AE"/>
    <w:rsid w:val="00433B55"/>
    <w:rsid w:val="00433DCE"/>
    <w:rsid w:val="0043482C"/>
    <w:rsid w:val="00435764"/>
    <w:rsid w:val="00435D0D"/>
    <w:rsid w:val="004362C9"/>
    <w:rsid w:val="004365B6"/>
    <w:rsid w:val="0043660C"/>
    <w:rsid w:val="00436E90"/>
    <w:rsid w:val="00437087"/>
    <w:rsid w:val="0044089B"/>
    <w:rsid w:val="004408F5"/>
    <w:rsid w:val="00440997"/>
    <w:rsid w:val="0044292E"/>
    <w:rsid w:val="00442AF3"/>
    <w:rsid w:val="0044350C"/>
    <w:rsid w:val="00444AB3"/>
    <w:rsid w:val="00444D52"/>
    <w:rsid w:val="0044539C"/>
    <w:rsid w:val="004453B5"/>
    <w:rsid w:val="0044578A"/>
    <w:rsid w:val="004457D1"/>
    <w:rsid w:val="0044582D"/>
    <w:rsid w:val="00445FA3"/>
    <w:rsid w:val="00446344"/>
    <w:rsid w:val="00447AFB"/>
    <w:rsid w:val="00447C25"/>
    <w:rsid w:val="00447C91"/>
    <w:rsid w:val="00447E4D"/>
    <w:rsid w:val="004509BE"/>
    <w:rsid w:val="00451429"/>
    <w:rsid w:val="0045155E"/>
    <w:rsid w:val="00451DD5"/>
    <w:rsid w:val="00452321"/>
    <w:rsid w:val="004525FB"/>
    <w:rsid w:val="004545EA"/>
    <w:rsid w:val="00454907"/>
    <w:rsid w:val="00454A99"/>
    <w:rsid w:val="00454EC8"/>
    <w:rsid w:val="004553F5"/>
    <w:rsid w:val="00456721"/>
    <w:rsid w:val="00456826"/>
    <w:rsid w:val="004570B5"/>
    <w:rsid w:val="004572D9"/>
    <w:rsid w:val="00457315"/>
    <w:rsid w:val="004575EB"/>
    <w:rsid w:val="00457F38"/>
    <w:rsid w:val="004602E4"/>
    <w:rsid w:val="004603A9"/>
    <w:rsid w:val="00461F75"/>
    <w:rsid w:val="00462646"/>
    <w:rsid w:val="00463971"/>
    <w:rsid w:val="00463D05"/>
    <w:rsid w:val="00463F66"/>
    <w:rsid w:val="00463FE8"/>
    <w:rsid w:val="00464AEE"/>
    <w:rsid w:val="00465843"/>
    <w:rsid w:val="00466969"/>
    <w:rsid w:val="00466BA0"/>
    <w:rsid w:val="00466DE8"/>
    <w:rsid w:val="00466E9F"/>
    <w:rsid w:val="00466EFE"/>
    <w:rsid w:val="00467B53"/>
    <w:rsid w:val="0047139B"/>
    <w:rsid w:val="004718A8"/>
    <w:rsid w:val="00471F99"/>
    <w:rsid w:val="00472432"/>
    <w:rsid w:val="004724AD"/>
    <w:rsid w:val="00472820"/>
    <w:rsid w:val="00472836"/>
    <w:rsid w:val="00472D3C"/>
    <w:rsid w:val="00472E19"/>
    <w:rsid w:val="00472E7B"/>
    <w:rsid w:val="00472FD6"/>
    <w:rsid w:val="00473030"/>
    <w:rsid w:val="004738B0"/>
    <w:rsid w:val="004739F3"/>
    <w:rsid w:val="004745CB"/>
    <w:rsid w:val="00474F95"/>
    <w:rsid w:val="00475779"/>
    <w:rsid w:val="00476B1F"/>
    <w:rsid w:val="0047748B"/>
    <w:rsid w:val="004777BB"/>
    <w:rsid w:val="004808F6"/>
    <w:rsid w:val="00480A47"/>
    <w:rsid w:val="00482294"/>
    <w:rsid w:val="00482A9F"/>
    <w:rsid w:val="00482C55"/>
    <w:rsid w:val="004830F1"/>
    <w:rsid w:val="00483194"/>
    <w:rsid w:val="00483F3F"/>
    <w:rsid w:val="0048428D"/>
    <w:rsid w:val="00484435"/>
    <w:rsid w:val="00484EC2"/>
    <w:rsid w:val="0048506A"/>
    <w:rsid w:val="00485E00"/>
    <w:rsid w:val="0048602E"/>
    <w:rsid w:val="004865D6"/>
    <w:rsid w:val="00486CC7"/>
    <w:rsid w:val="00487984"/>
    <w:rsid w:val="00487998"/>
    <w:rsid w:val="00487A24"/>
    <w:rsid w:val="00490DD6"/>
    <w:rsid w:val="00491B22"/>
    <w:rsid w:val="004920DE"/>
    <w:rsid w:val="00492112"/>
    <w:rsid w:val="00492454"/>
    <w:rsid w:val="00492FBB"/>
    <w:rsid w:val="00493950"/>
    <w:rsid w:val="004942B9"/>
    <w:rsid w:val="00494594"/>
    <w:rsid w:val="004946A3"/>
    <w:rsid w:val="00494BAB"/>
    <w:rsid w:val="00494FB7"/>
    <w:rsid w:val="00495408"/>
    <w:rsid w:val="00495679"/>
    <w:rsid w:val="004960EB"/>
    <w:rsid w:val="004969B8"/>
    <w:rsid w:val="004969EC"/>
    <w:rsid w:val="00496F97"/>
    <w:rsid w:val="00497424"/>
    <w:rsid w:val="00497C3F"/>
    <w:rsid w:val="004A00F2"/>
    <w:rsid w:val="004A025F"/>
    <w:rsid w:val="004A0DFC"/>
    <w:rsid w:val="004A147D"/>
    <w:rsid w:val="004A1826"/>
    <w:rsid w:val="004A1AFD"/>
    <w:rsid w:val="004A1E03"/>
    <w:rsid w:val="004A2489"/>
    <w:rsid w:val="004A24C2"/>
    <w:rsid w:val="004A2959"/>
    <w:rsid w:val="004A2D91"/>
    <w:rsid w:val="004A2E3B"/>
    <w:rsid w:val="004A3931"/>
    <w:rsid w:val="004A3C2C"/>
    <w:rsid w:val="004A46CA"/>
    <w:rsid w:val="004A4B9D"/>
    <w:rsid w:val="004A4D65"/>
    <w:rsid w:val="004A56A4"/>
    <w:rsid w:val="004A57E3"/>
    <w:rsid w:val="004A5948"/>
    <w:rsid w:val="004A5B7B"/>
    <w:rsid w:val="004A6BB2"/>
    <w:rsid w:val="004B01BE"/>
    <w:rsid w:val="004B0BC1"/>
    <w:rsid w:val="004B1276"/>
    <w:rsid w:val="004B1833"/>
    <w:rsid w:val="004B18CB"/>
    <w:rsid w:val="004B286F"/>
    <w:rsid w:val="004B2961"/>
    <w:rsid w:val="004B2A87"/>
    <w:rsid w:val="004B30F8"/>
    <w:rsid w:val="004B3393"/>
    <w:rsid w:val="004B3EF6"/>
    <w:rsid w:val="004B4EE7"/>
    <w:rsid w:val="004B4F90"/>
    <w:rsid w:val="004B6149"/>
    <w:rsid w:val="004B680B"/>
    <w:rsid w:val="004B6F8C"/>
    <w:rsid w:val="004B70F8"/>
    <w:rsid w:val="004C0BC5"/>
    <w:rsid w:val="004C10B1"/>
    <w:rsid w:val="004C1914"/>
    <w:rsid w:val="004C219A"/>
    <w:rsid w:val="004C2399"/>
    <w:rsid w:val="004C2474"/>
    <w:rsid w:val="004C2558"/>
    <w:rsid w:val="004C25FE"/>
    <w:rsid w:val="004C3E5C"/>
    <w:rsid w:val="004C448D"/>
    <w:rsid w:val="004C4565"/>
    <w:rsid w:val="004C4964"/>
    <w:rsid w:val="004C4D6E"/>
    <w:rsid w:val="004C4F21"/>
    <w:rsid w:val="004C5468"/>
    <w:rsid w:val="004C55EB"/>
    <w:rsid w:val="004C5607"/>
    <w:rsid w:val="004C58B4"/>
    <w:rsid w:val="004C5959"/>
    <w:rsid w:val="004C6172"/>
    <w:rsid w:val="004C691E"/>
    <w:rsid w:val="004C6FF4"/>
    <w:rsid w:val="004C78B8"/>
    <w:rsid w:val="004C7AA0"/>
    <w:rsid w:val="004D01E0"/>
    <w:rsid w:val="004D0B5E"/>
    <w:rsid w:val="004D0DB7"/>
    <w:rsid w:val="004D127A"/>
    <w:rsid w:val="004D2263"/>
    <w:rsid w:val="004D35CD"/>
    <w:rsid w:val="004D3BF5"/>
    <w:rsid w:val="004D45A9"/>
    <w:rsid w:val="004D4A17"/>
    <w:rsid w:val="004D5086"/>
    <w:rsid w:val="004D5138"/>
    <w:rsid w:val="004D51A0"/>
    <w:rsid w:val="004D55B5"/>
    <w:rsid w:val="004D5E47"/>
    <w:rsid w:val="004D6390"/>
    <w:rsid w:val="004D67A4"/>
    <w:rsid w:val="004D67CF"/>
    <w:rsid w:val="004D6FC4"/>
    <w:rsid w:val="004D7ACD"/>
    <w:rsid w:val="004E01D2"/>
    <w:rsid w:val="004E0B85"/>
    <w:rsid w:val="004E23E9"/>
    <w:rsid w:val="004E2B8F"/>
    <w:rsid w:val="004E398E"/>
    <w:rsid w:val="004E3DC5"/>
    <w:rsid w:val="004E4361"/>
    <w:rsid w:val="004E55A4"/>
    <w:rsid w:val="004E5804"/>
    <w:rsid w:val="004E5B42"/>
    <w:rsid w:val="004E7115"/>
    <w:rsid w:val="004E7338"/>
    <w:rsid w:val="004E7D38"/>
    <w:rsid w:val="004E7DD3"/>
    <w:rsid w:val="004F0B5A"/>
    <w:rsid w:val="004F0E12"/>
    <w:rsid w:val="004F10BD"/>
    <w:rsid w:val="004F15C3"/>
    <w:rsid w:val="004F190F"/>
    <w:rsid w:val="004F1C5C"/>
    <w:rsid w:val="004F1D11"/>
    <w:rsid w:val="004F21D1"/>
    <w:rsid w:val="004F22AB"/>
    <w:rsid w:val="004F2371"/>
    <w:rsid w:val="004F2558"/>
    <w:rsid w:val="004F2C71"/>
    <w:rsid w:val="004F315E"/>
    <w:rsid w:val="004F362E"/>
    <w:rsid w:val="004F375E"/>
    <w:rsid w:val="004F3762"/>
    <w:rsid w:val="004F4E76"/>
    <w:rsid w:val="004F538E"/>
    <w:rsid w:val="004F55FF"/>
    <w:rsid w:val="004F6401"/>
    <w:rsid w:val="004F6D65"/>
    <w:rsid w:val="004F6DC3"/>
    <w:rsid w:val="004F6EFE"/>
    <w:rsid w:val="004F727E"/>
    <w:rsid w:val="004F7454"/>
    <w:rsid w:val="00500421"/>
    <w:rsid w:val="00500992"/>
    <w:rsid w:val="00501116"/>
    <w:rsid w:val="00501953"/>
    <w:rsid w:val="00501A91"/>
    <w:rsid w:val="00501D67"/>
    <w:rsid w:val="00501F60"/>
    <w:rsid w:val="00502AFF"/>
    <w:rsid w:val="005043F7"/>
    <w:rsid w:val="00504A8A"/>
    <w:rsid w:val="00504D44"/>
    <w:rsid w:val="005062A6"/>
    <w:rsid w:val="005065FC"/>
    <w:rsid w:val="005077F8"/>
    <w:rsid w:val="00510017"/>
    <w:rsid w:val="0051020C"/>
    <w:rsid w:val="00510ACD"/>
    <w:rsid w:val="00511541"/>
    <w:rsid w:val="005116F8"/>
    <w:rsid w:val="00512468"/>
    <w:rsid w:val="005124A4"/>
    <w:rsid w:val="00512BE5"/>
    <w:rsid w:val="005137E4"/>
    <w:rsid w:val="00513C59"/>
    <w:rsid w:val="005142F2"/>
    <w:rsid w:val="005144C3"/>
    <w:rsid w:val="00514732"/>
    <w:rsid w:val="00514C56"/>
    <w:rsid w:val="005152A4"/>
    <w:rsid w:val="00516549"/>
    <w:rsid w:val="00516AD8"/>
    <w:rsid w:val="005173A0"/>
    <w:rsid w:val="00517876"/>
    <w:rsid w:val="00517942"/>
    <w:rsid w:val="0051799B"/>
    <w:rsid w:val="00520006"/>
    <w:rsid w:val="00520EB8"/>
    <w:rsid w:val="0052117E"/>
    <w:rsid w:val="005213F9"/>
    <w:rsid w:val="005221D8"/>
    <w:rsid w:val="0052279C"/>
    <w:rsid w:val="00522D54"/>
    <w:rsid w:val="00524109"/>
    <w:rsid w:val="0052437E"/>
    <w:rsid w:val="00524D36"/>
    <w:rsid w:val="00525116"/>
    <w:rsid w:val="00525C30"/>
    <w:rsid w:val="00526BDA"/>
    <w:rsid w:val="00527147"/>
    <w:rsid w:val="00527572"/>
    <w:rsid w:val="0052782C"/>
    <w:rsid w:val="00527AAA"/>
    <w:rsid w:val="00531319"/>
    <w:rsid w:val="005314F9"/>
    <w:rsid w:val="00531A26"/>
    <w:rsid w:val="00531DB0"/>
    <w:rsid w:val="0053266C"/>
    <w:rsid w:val="00532C24"/>
    <w:rsid w:val="00532E21"/>
    <w:rsid w:val="00532EC9"/>
    <w:rsid w:val="005340D6"/>
    <w:rsid w:val="00535306"/>
    <w:rsid w:val="005353D4"/>
    <w:rsid w:val="0053557E"/>
    <w:rsid w:val="00536800"/>
    <w:rsid w:val="005374BF"/>
    <w:rsid w:val="00537F5B"/>
    <w:rsid w:val="00537FD9"/>
    <w:rsid w:val="005401D7"/>
    <w:rsid w:val="005405E7"/>
    <w:rsid w:val="00541006"/>
    <w:rsid w:val="005416A8"/>
    <w:rsid w:val="00541808"/>
    <w:rsid w:val="00541816"/>
    <w:rsid w:val="00541AE8"/>
    <w:rsid w:val="00541E41"/>
    <w:rsid w:val="0054225B"/>
    <w:rsid w:val="00542556"/>
    <w:rsid w:val="00542CA1"/>
    <w:rsid w:val="0054322A"/>
    <w:rsid w:val="00543423"/>
    <w:rsid w:val="00543E7B"/>
    <w:rsid w:val="00544C44"/>
    <w:rsid w:val="00544E43"/>
    <w:rsid w:val="00544FF8"/>
    <w:rsid w:val="005463BB"/>
    <w:rsid w:val="005468DD"/>
    <w:rsid w:val="00547DC5"/>
    <w:rsid w:val="00550131"/>
    <w:rsid w:val="00550496"/>
    <w:rsid w:val="005510B2"/>
    <w:rsid w:val="005522AB"/>
    <w:rsid w:val="00552507"/>
    <w:rsid w:val="00552DF3"/>
    <w:rsid w:val="00553142"/>
    <w:rsid w:val="0055314B"/>
    <w:rsid w:val="005533FF"/>
    <w:rsid w:val="00553416"/>
    <w:rsid w:val="005535B1"/>
    <w:rsid w:val="00553ADC"/>
    <w:rsid w:val="00553AE1"/>
    <w:rsid w:val="00553D35"/>
    <w:rsid w:val="00554204"/>
    <w:rsid w:val="0055438E"/>
    <w:rsid w:val="005544F4"/>
    <w:rsid w:val="00554527"/>
    <w:rsid w:val="00554892"/>
    <w:rsid w:val="00555226"/>
    <w:rsid w:val="00555631"/>
    <w:rsid w:val="00555A7C"/>
    <w:rsid w:val="00555EF4"/>
    <w:rsid w:val="00556A62"/>
    <w:rsid w:val="00556B80"/>
    <w:rsid w:val="00557423"/>
    <w:rsid w:val="005574F7"/>
    <w:rsid w:val="00557D42"/>
    <w:rsid w:val="00557DFC"/>
    <w:rsid w:val="00560129"/>
    <w:rsid w:val="00560521"/>
    <w:rsid w:val="00561D85"/>
    <w:rsid w:val="005620ED"/>
    <w:rsid w:val="00563493"/>
    <w:rsid w:val="005638AB"/>
    <w:rsid w:val="00563E3F"/>
    <w:rsid w:val="0056477F"/>
    <w:rsid w:val="00564928"/>
    <w:rsid w:val="00564E3D"/>
    <w:rsid w:val="00565835"/>
    <w:rsid w:val="00566958"/>
    <w:rsid w:val="00566AC9"/>
    <w:rsid w:val="00566AE0"/>
    <w:rsid w:val="00570032"/>
    <w:rsid w:val="005706AF"/>
    <w:rsid w:val="005707EC"/>
    <w:rsid w:val="00570924"/>
    <w:rsid w:val="00570CF5"/>
    <w:rsid w:val="00570E0D"/>
    <w:rsid w:val="00570F41"/>
    <w:rsid w:val="00570FBE"/>
    <w:rsid w:val="0057105A"/>
    <w:rsid w:val="0057204C"/>
    <w:rsid w:val="0057279B"/>
    <w:rsid w:val="00572D27"/>
    <w:rsid w:val="00573494"/>
    <w:rsid w:val="00573786"/>
    <w:rsid w:val="00573A19"/>
    <w:rsid w:val="0057408A"/>
    <w:rsid w:val="00574639"/>
    <w:rsid w:val="00574B8B"/>
    <w:rsid w:val="00575BA5"/>
    <w:rsid w:val="00575C60"/>
    <w:rsid w:val="00577173"/>
    <w:rsid w:val="00580C72"/>
    <w:rsid w:val="00580FE0"/>
    <w:rsid w:val="00581A63"/>
    <w:rsid w:val="00582542"/>
    <w:rsid w:val="005826E3"/>
    <w:rsid w:val="00582A35"/>
    <w:rsid w:val="00582C0B"/>
    <w:rsid w:val="00582ED9"/>
    <w:rsid w:val="00582F83"/>
    <w:rsid w:val="00583231"/>
    <w:rsid w:val="00583769"/>
    <w:rsid w:val="00583AED"/>
    <w:rsid w:val="0058469C"/>
    <w:rsid w:val="00584C25"/>
    <w:rsid w:val="00584CF5"/>
    <w:rsid w:val="00584D0B"/>
    <w:rsid w:val="00584DB0"/>
    <w:rsid w:val="0058617C"/>
    <w:rsid w:val="005862B7"/>
    <w:rsid w:val="00587A2C"/>
    <w:rsid w:val="00590555"/>
    <w:rsid w:val="0059059B"/>
    <w:rsid w:val="00590908"/>
    <w:rsid w:val="005914D6"/>
    <w:rsid w:val="00591C95"/>
    <w:rsid w:val="005922EE"/>
    <w:rsid w:val="005926D5"/>
    <w:rsid w:val="00592E9C"/>
    <w:rsid w:val="005931B1"/>
    <w:rsid w:val="00593958"/>
    <w:rsid w:val="00594B8D"/>
    <w:rsid w:val="00595311"/>
    <w:rsid w:val="00595537"/>
    <w:rsid w:val="005964D0"/>
    <w:rsid w:val="00597D47"/>
    <w:rsid w:val="005A0457"/>
    <w:rsid w:val="005A057F"/>
    <w:rsid w:val="005A0ED1"/>
    <w:rsid w:val="005A168E"/>
    <w:rsid w:val="005A1745"/>
    <w:rsid w:val="005A1BBC"/>
    <w:rsid w:val="005A1BC6"/>
    <w:rsid w:val="005A1DE1"/>
    <w:rsid w:val="005A2EFD"/>
    <w:rsid w:val="005A318B"/>
    <w:rsid w:val="005A3463"/>
    <w:rsid w:val="005A3C10"/>
    <w:rsid w:val="005A3DE6"/>
    <w:rsid w:val="005A491C"/>
    <w:rsid w:val="005A4D70"/>
    <w:rsid w:val="005A5352"/>
    <w:rsid w:val="005A5779"/>
    <w:rsid w:val="005A667B"/>
    <w:rsid w:val="005A67E1"/>
    <w:rsid w:val="005A68F3"/>
    <w:rsid w:val="005A7810"/>
    <w:rsid w:val="005A78F0"/>
    <w:rsid w:val="005A7DD9"/>
    <w:rsid w:val="005B017B"/>
    <w:rsid w:val="005B0652"/>
    <w:rsid w:val="005B1213"/>
    <w:rsid w:val="005B1C6D"/>
    <w:rsid w:val="005B1FB6"/>
    <w:rsid w:val="005B24FB"/>
    <w:rsid w:val="005B257A"/>
    <w:rsid w:val="005B2604"/>
    <w:rsid w:val="005B2951"/>
    <w:rsid w:val="005B3511"/>
    <w:rsid w:val="005B3E81"/>
    <w:rsid w:val="005B40ED"/>
    <w:rsid w:val="005B41B6"/>
    <w:rsid w:val="005B4B47"/>
    <w:rsid w:val="005B5112"/>
    <w:rsid w:val="005B51D9"/>
    <w:rsid w:val="005B5559"/>
    <w:rsid w:val="005B5A8F"/>
    <w:rsid w:val="005B5E63"/>
    <w:rsid w:val="005B6E76"/>
    <w:rsid w:val="005B76C9"/>
    <w:rsid w:val="005C0049"/>
    <w:rsid w:val="005C0699"/>
    <w:rsid w:val="005C06E7"/>
    <w:rsid w:val="005C0F8E"/>
    <w:rsid w:val="005C2539"/>
    <w:rsid w:val="005C2629"/>
    <w:rsid w:val="005C26BA"/>
    <w:rsid w:val="005C2B6E"/>
    <w:rsid w:val="005C4982"/>
    <w:rsid w:val="005C4BA1"/>
    <w:rsid w:val="005C5BD8"/>
    <w:rsid w:val="005C6D5D"/>
    <w:rsid w:val="005C7028"/>
    <w:rsid w:val="005C785C"/>
    <w:rsid w:val="005C7DE6"/>
    <w:rsid w:val="005D0F58"/>
    <w:rsid w:val="005D18D9"/>
    <w:rsid w:val="005D19FE"/>
    <w:rsid w:val="005D1B41"/>
    <w:rsid w:val="005D1E78"/>
    <w:rsid w:val="005D3817"/>
    <w:rsid w:val="005D386B"/>
    <w:rsid w:val="005D3F38"/>
    <w:rsid w:val="005D426E"/>
    <w:rsid w:val="005D56C2"/>
    <w:rsid w:val="005D5720"/>
    <w:rsid w:val="005D5800"/>
    <w:rsid w:val="005D5CC8"/>
    <w:rsid w:val="005D6267"/>
    <w:rsid w:val="005D6B24"/>
    <w:rsid w:val="005D77BC"/>
    <w:rsid w:val="005D7D6E"/>
    <w:rsid w:val="005E1867"/>
    <w:rsid w:val="005E2262"/>
    <w:rsid w:val="005E25D2"/>
    <w:rsid w:val="005E2915"/>
    <w:rsid w:val="005E32A9"/>
    <w:rsid w:val="005E36B5"/>
    <w:rsid w:val="005E392F"/>
    <w:rsid w:val="005E3C10"/>
    <w:rsid w:val="005E3F13"/>
    <w:rsid w:val="005E4A3E"/>
    <w:rsid w:val="005E4A62"/>
    <w:rsid w:val="005E54BA"/>
    <w:rsid w:val="005E6118"/>
    <w:rsid w:val="005E64FD"/>
    <w:rsid w:val="005E6500"/>
    <w:rsid w:val="005E6E0B"/>
    <w:rsid w:val="005E6ED9"/>
    <w:rsid w:val="005E70C4"/>
    <w:rsid w:val="005E72B3"/>
    <w:rsid w:val="005F07CC"/>
    <w:rsid w:val="005F08C7"/>
    <w:rsid w:val="005F1520"/>
    <w:rsid w:val="005F16D5"/>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C6E"/>
    <w:rsid w:val="005F5EDD"/>
    <w:rsid w:val="005F5EDE"/>
    <w:rsid w:val="005F5F1C"/>
    <w:rsid w:val="005F65E2"/>
    <w:rsid w:val="005F6A63"/>
    <w:rsid w:val="005F6DB3"/>
    <w:rsid w:val="005F73B6"/>
    <w:rsid w:val="005F7419"/>
    <w:rsid w:val="005F79F2"/>
    <w:rsid w:val="0060082C"/>
    <w:rsid w:val="00600E6D"/>
    <w:rsid w:val="00603C21"/>
    <w:rsid w:val="00603DC6"/>
    <w:rsid w:val="00604199"/>
    <w:rsid w:val="00604A91"/>
    <w:rsid w:val="00605849"/>
    <w:rsid w:val="006058C4"/>
    <w:rsid w:val="00606112"/>
    <w:rsid w:val="00606F4D"/>
    <w:rsid w:val="00606FC4"/>
    <w:rsid w:val="0060713A"/>
    <w:rsid w:val="006073CE"/>
    <w:rsid w:val="0060763D"/>
    <w:rsid w:val="00607DAA"/>
    <w:rsid w:val="00610695"/>
    <w:rsid w:val="00610BCE"/>
    <w:rsid w:val="00610E49"/>
    <w:rsid w:val="00611AD6"/>
    <w:rsid w:val="00612744"/>
    <w:rsid w:val="0061281A"/>
    <w:rsid w:val="00612832"/>
    <w:rsid w:val="00612C3A"/>
    <w:rsid w:val="00612CAE"/>
    <w:rsid w:val="00612DE4"/>
    <w:rsid w:val="006134E7"/>
    <w:rsid w:val="006136A2"/>
    <w:rsid w:val="00613E12"/>
    <w:rsid w:val="006142C0"/>
    <w:rsid w:val="00614356"/>
    <w:rsid w:val="006143FB"/>
    <w:rsid w:val="00614BE3"/>
    <w:rsid w:val="00614CEB"/>
    <w:rsid w:val="00614D87"/>
    <w:rsid w:val="00615278"/>
    <w:rsid w:val="00615337"/>
    <w:rsid w:val="00615401"/>
    <w:rsid w:val="00615585"/>
    <w:rsid w:val="0061563A"/>
    <w:rsid w:val="00616D16"/>
    <w:rsid w:val="00616D82"/>
    <w:rsid w:val="00616E27"/>
    <w:rsid w:val="00616F5E"/>
    <w:rsid w:val="006176C5"/>
    <w:rsid w:val="00617880"/>
    <w:rsid w:val="006205DC"/>
    <w:rsid w:val="006208E8"/>
    <w:rsid w:val="006220C7"/>
    <w:rsid w:val="006220D8"/>
    <w:rsid w:val="006245F4"/>
    <w:rsid w:val="00625038"/>
    <w:rsid w:val="00625181"/>
    <w:rsid w:val="00625C8E"/>
    <w:rsid w:val="0062649E"/>
    <w:rsid w:val="00626799"/>
    <w:rsid w:val="00626E19"/>
    <w:rsid w:val="00627E8E"/>
    <w:rsid w:val="00627EE7"/>
    <w:rsid w:val="0063007D"/>
    <w:rsid w:val="00630E70"/>
    <w:rsid w:val="0063116E"/>
    <w:rsid w:val="00631174"/>
    <w:rsid w:val="006311D1"/>
    <w:rsid w:val="006316BB"/>
    <w:rsid w:val="0063171B"/>
    <w:rsid w:val="00632FF7"/>
    <w:rsid w:val="006332F2"/>
    <w:rsid w:val="006342FE"/>
    <w:rsid w:val="00634446"/>
    <w:rsid w:val="00634712"/>
    <w:rsid w:val="00634880"/>
    <w:rsid w:val="00634936"/>
    <w:rsid w:val="00635979"/>
    <w:rsid w:val="00635F67"/>
    <w:rsid w:val="00636C79"/>
    <w:rsid w:val="006373A1"/>
    <w:rsid w:val="00637C02"/>
    <w:rsid w:val="00637D3C"/>
    <w:rsid w:val="00637EED"/>
    <w:rsid w:val="00640A93"/>
    <w:rsid w:val="006413FC"/>
    <w:rsid w:val="006414D8"/>
    <w:rsid w:val="00642A7A"/>
    <w:rsid w:val="00643041"/>
    <w:rsid w:val="00643A73"/>
    <w:rsid w:val="00644403"/>
    <w:rsid w:val="00644542"/>
    <w:rsid w:val="00644CEA"/>
    <w:rsid w:val="0064573A"/>
    <w:rsid w:val="006469D1"/>
    <w:rsid w:val="00646B40"/>
    <w:rsid w:val="00646FFB"/>
    <w:rsid w:val="00647991"/>
    <w:rsid w:val="00647B7A"/>
    <w:rsid w:val="006501AA"/>
    <w:rsid w:val="006513E7"/>
    <w:rsid w:val="00651B38"/>
    <w:rsid w:val="00652532"/>
    <w:rsid w:val="00652E8C"/>
    <w:rsid w:val="00652FA0"/>
    <w:rsid w:val="0065359C"/>
    <w:rsid w:val="00653992"/>
    <w:rsid w:val="00654821"/>
    <w:rsid w:val="00656067"/>
    <w:rsid w:val="006562F8"/>
    <w:rsid w:val="006564B9"/>
    <w:rsid w:val="00656C2D"/>
    <w:rsid w:val="00657942"/>
    <w:rsid w:val="00660DBA"/>
    <w:rsid w:val="0066172D"/>
    <w:rsid w:val="0066231D"/>
    <w:rsid w:val="00662B0D"/>
    <w:rsid w:val="00662D08"/>
    <w:rsid w:val="00662E76"/>
    <w:rsid w:val="00662ED3"/>
    <w:rsid w:val="00662EF3"/>
    <w:rsid w:val="006632D1"/>
    <w:rsid w:val="006642DF"/>
    <w:rsid w:val="00664503"/>
    <w:rsid w:val="0066471A"/>
    <w:rsid w:val="00664887"/>
    <w:rsid w:val="00664C7E"/>
    <w:rsid w:val="006653F4"/>
    <w:rsid w:val="00666B26"/>
    <w:rsid w:val="0066724B"/>
    <w:rsid w:val="00670050"/>
    <w:rsid w:val="006703D4"/>
    <w:rsid w:val="00670486"/>
    <w:rsid w:val="0067069B"/>
    <w:rsid w:val="006713FA"/>
    <w:rsid w:val="00672EA7"/>
    <w:rsid w:val="006734BF"/>
    <w:rsid w:val="0067353E"/>
    <w:rsid w:val="006736BF"/>
    <w:rsid w:val="00673A01"/>
    <w:rsid w:val="00674212"/>
    <w:rsid w:val="0067578A"/>
    <w:rsid w:val="00675F43"/>
    <w:rsid w:val="0067652F"/>
    <w:rsid w:val="00676A8E"/>
    <w:rsid w:val="00676C8C"/>
    <w:rsid w:val="00677075"/>
    <w:rsid w:val="0067779F"/>
    <w:rsid w:val="0068011E"/>
    <w:rsid w:val="00680764"/>
    <w:rsid w:val="00680DEE"/>
    <w:rsid w:val="00681B67"/>
    <w:rsid w:val="00682244"/>
    <w:rsid w:val="00682951"/>
    <w:rsid w:val="00683119"/>
    <w:rsid w:val="00683508"/>
    <w:rsid w:val="00683648"/>
    <w:rsid w:val="006836DF"/>
    <w:rsid w:val="006837E2"/>
    <w:rsid w:val="006844C5"/>
    <w:rsid w:val="006845BB"/>
    <w:rsid w:val="0068462F"/>
    <w:rsid w:val="0068532E"/>
    <w:rsid w:val="006856D5"/>
    <w:rsid w:val="0068578B"/>
    <w:rsid w:val="00685B35"/>
    <w:rsid w:val="006862BD"/>
    <w:rsid w:val="0068680E"/>
    <w:rsid w:val="00686F95"/>
    <w:rsid w:val="0068752D"/>
    <w:rsid w:val="00687EF1"/>
    <w:rsid w:val="006909DD"/>
    <w:rsid w:val="006912ED"/>
    <w:rsid w:val="00691326"/>
    <w:rsid w:val="006916C9"/>
    <w:rsid w:val="00691CC9"/>
    <w:rsid w:val="006921D3"/>
    <w:rsid w:val="006925D8"/>
    <w:rsid w:val="00692A6F"/>
    <w:rsid w:val="00692B65"/>
    <w:rsid w:val="00693520"/>
    <w:rsid w:val="0069365C"/>
    <w:rsid w:val="00694D5D"/>
    <w:rsid w:val="006955C6"/>
    <w:rsid w:val="00695CFF"/>
    <w:rsid w:val="00696C02"/>
    <w:rsid w:val="00697032"/>
    <w:rsid w:val="0069758E"/>
    <w:rsid w:val="006977C4"/>
    <w:rsid w:val="00697A1B"/>
    <w:rsid w:val="00697E8D"/>
    <w:rsid w:val="006A0B5C"/>
    <w:rsid w:val="006A0E18"/>
    <w:rsid w:val="006A0E51"/>
    <w:rsid w:val="006A11AE"/>
    <w:rsid w:val="006A1237"/>
    <w:rsid w:val="006A1543"/>
    <w:rsid w:val="006A19AE"/>
    <w:rsid w:val="006A1FC4"/>
    <w:rsid w:val="006A24CD"/>
    <w:rsid w:val="006A2DAB"/>
    <w:rsid w:val="006A3015"/>
    <w:rsid w:val="006A3A4F"/>
    <w:rsid w:val="006A4457"/>
    <w:rsid w:val="006A4459"/>
    <w:rsid w:val="006A4FF5"/>
    <w:rsid w:val="006A504D"/>
    <w:rsid w:val="006A62F2"/>
    <w:rsid w:val="006A6571"/>
    <w:rsid w:val="006A687A"/>
    <w:rsid w:val="006B00AD"/>
    <w:rsid w:val="006B0320"/>
    <w:rsid w:val="006B0624"/>
    <w:rsid w:val="006B106E"/>
    <w:rsid w:val="006B1D56"/>
    <w:rsid w:val="006B295D"/>
    <w:rsid w:val="006B2A9D"/>
    <w:rsid w:val="006B2ABF"/>
    <w:rsid w:val="006B2B8A"/>
    <w:rsid w:val="006B307F"/>
    <w:rsid w:val="006B336F"/>
    <w:rsid w:val="006B3C74"/>
    <w:rsid w:val="006B41EE"/>
    <w:rsid w:val="006B47CF"/>
    <w:rsid w:val="006B4FF9"/>
    <w:rsid w:val="006B59B2"/>
    <w:rsid w:val="006B5EB7"/>
    <w:rsid w:val="006B61ED"/>
    <w:rsid w:val="006B66DC"/>
    <w:rsid w:val="006B69BD"/>
    <w:rsid w:val="006B73A5"/>
    <w:rsid w:val="006B74F1"/>
    <w:rsid w:val="006B769E"/>
    <w:rsid w:val="006C00C0"/>
    <w:rsid w:val="006C1585"/>
    <w:rsid w:val="006C1971"/>
    <w:rsid w:val="006C2988"/>
    <w:rsid w:val="006C29F5"/>
    <w:rsid w:val="006C2A36"/>
    <w:rsid w:val="006C3937"/>
    <w:rsid w:val="006C396F"/>
    <w:rsid w:val="006C3A66"/>
    <w:rsid w:val="006C45E3"/>
    <w:rsid w:val="006C4A07"/>
    <w:rsid w:val="006C4E60"/>
    <w:rsid w:val="006C508A"/>
    <w:rsid w:val="006C5CBC"/>
    <w:rsid w:val="006C5FB9"/>
    <w:rsid w:val="006C6868"/>
    <w:rsid w:val="006C6888"/>
    <w:rsid w:val="006C6D76"/>
    <w:rsid w:val="006C6F0D"/>
    <w:rsid w:val="006C70CA"/>
    <w:rsid w:val="006C729C"/>
    <w:rsid w:val="006C7D73"/>
    <w:rsid w:val="006D0826"/>
    <w:rsid w:val="006D08FC"/>
    <w:rsid w:val="006D0ED7"/>
    <w:rsid w:val="006D1237"/>
    <w:rsid w:val="006D1853"/>
    <w:rsid w:val="006D1A5D"/>
    <w:rsid w:val="006D2946"/>
    <w:rsid w:val="006D29DD"/>
    <w:rsid w:val="006D2B4A"/>
    <w:rsid w:val="006D2E6C"/>
    <w:rsid w:val="006D2F9D"/>
    <w:rsid w:val="006D38B8"/>
    <w:rsid w:val="006D4DB1"/>
    <w:rsid w:val="006D55CD"/>
    <w:rsid w:val="006D56E5"/>
    <w:rsid w:val="006D5844"/>
    <w:rsid w:val="006D5BFC"/>
    <w:rsid w:val="006D5C66"/>
    <w:rsid w:val="006D655C"/>
    <w:rsid w:val="006D65BE"/>
    <w:rsid w:val="006D6962"/>
    <w:rsid w:val="006D6A34"/>
    <w:rsid w:val="006D6C94"/>
    <w:rsid w:val="006D6D35"/>
    <w:rsid w:val="006D7CDF"/>
    <w:rsid w:val="006E0353"/>
    <w:rsid w:val="006E07FC"/>
    <w:rsid w:val="006E0982"/>
    <w:rsid w:val="006E0BBC"/>
    <w:rsid w:val="006E0E7B"/>
    <w:rsid w:val="006E1526"/>
    <w:rsid w:val="006E19FE"/>
    <w:rsid w:val="006E2DAF"/>
    <w:rsid w:val="006E2DD1"/>
    <w:rsid w:val="006E2FA1"/>
    <w:rsid w:val="006E36CD"/>
    <w:rsid w:val="006E41E2"/>
    <w:rsid w:val="006E4772"/>
    <w:rsid w:val="006E4C5C"/>
    <w:rsid w:val="006E5639"/>
    <w:rsid w:val="006E5F73"/>
    <w:rsid w:val="006E5FE9"/>
    <w:rsid w:val="006E677F"/>
    <w:rsid w:val="006E6853"/>
    <w:rsid w:val="006E718B"/>
    <w:rsid w:val="006E7870"/>
    <w:rsid w:val="006E78D2"/>
    <w:rsid w:val="006E7C41"/>
    <w:rsid w:val="006F0098"/>
    <w:rsid w:val="006F0527"/>
    <w:rsid w:val="006F0C53"/>
    <w:rsid w:val="006F1A54"/>
    <w:rsid w:val="006F1CC9"/>
    <w:rsid w:val="006F23B9"/>
    <w:rsid w:val="006F2764"/>
    <w:rsid w:val="006F3683"/>
    <w:rsid w:val="006F42AC"/>
    <w:rsid w:val="006F4529"/>
    <w:rsid w:val="006F519F"/>
    <w:rsid w:val="006F51D5"/>
    <w:rsid w:val="006F521E"/>
    <w:rsid w:val="006F526C"/>
    <w:rsid w:val="006F52F9"/>
    <w:rsid w:val="006F5858"/>
    <w:rsid w:val="006F5D44"/>
    <w:rsid w:val="006F5EC3"/>
    <w:rsid w:val="006F5F18"/>
    <w:rsid w:val="006F6635"/>
    <w:rsid w:val="006F6910"/>
    <w:rsid w:val="006F6BE7"/>
    <w:rsid w:val="006F7AAA"/>
    <w:rsid w:val="007007B6"/>
    <w:rsid w:val="00700C20"/>
    <w:rsid w:val="007018CC"/>
    <w:rsid w:val="00701DC6"/>
    <w:rsid w:val="00702D5B"/>
    <w:rsid w:val="00702DE9"/>
    <w:rsid w:val="00702FCE"/>
    <w:rsid w:val="00703790"/>
    <w:rsid w:val="00703C2A"/>
    <w:rsid w:val="00705BEF"/>
    <w:rsid w:val="0070720E"/>
    <w:rsid w:val="00707465"/>
    <w:rsid w:val="00707AF1"/>
    <w:rsid w:val="007101DB"/>
    <w:rsid w:val="00710AEE"/>
    <w:rsid w:val="00711A57"/>
    <w:rsid w:val="00711F70"/>
    <w:rsid w:val="00712052"/>
    <w:rsid w:val="007120B6"/>
    <w:rsid w:val="00712B59"/>
    <w:rsid w:val="007140A8"/>
    <w:rsid w:val="00714B32"/>
    <w:rsid w:val="00714C48"/>
    <w:rsid w:val="00714C50"/>
    <w:rsid w:val="00714D84"/>
    <w:rsid w:val="00714F5D"/>
    <w:rsid w:val="0071535F"/>
    <w:rsid w:val="00715501"/>
    <w:rsid w:val="00715829"/>
    <w:rsid w:val="007162A8"/>
    <w:rsid w:val="007164D7"/>
    <w:rsid w:val="00716DAE"/>
    <w:rsid w:val="00716F68"/>
    <w:rsid w:val="007171CA"/>
    <w:rsid w:val="0071760C"/>
    <w:rsid w:val="00717636"/>
    <w:rsid w:val="007178D1"/>
    <w:rsid w:val="00717F19"/>
    <w:rsid w:val="007223A4"/>
    <w:rsid w:val="00722699"/>
    <w:rsid w:val="00723089"/>
    <w:rsid w:val="00723349"/>
    <w:rsid w:val="007241D0"/>
    <w:rsid w:val="0072451A"/>
    <w:rsid w:val="007249D3"/>
    <w:rsid w:val="00724AB9"/>
    <w:rsid w:val="00724B83"/>
    <w:rsid w:val="007266F9"/>
    <w:rsid w:val="0072718E"/>
    <w:rsid w:val="00727190"/>
    <w:rsid w:val="00727A7B"/>
    <w:rsid w:val="00730232"/>
    <w:rsid w:val="007309D0"/>
    <w:rsid w:val="00730BB3"/>
    <w:rsid w:val="00731A11"/>
    <w:rsid w:val="00732034"/>
    <w:rsid w:val="0073229A"/>
    <w:rsid w:val="007322F1"/>
    <w:rsid w:val="00733429"/>
    <w:rsid w:val="00733B5A"/>
    <w:rsid w:val="00733BF4"/>
    <w:rsid w:val="0073504A"/>
    <w:rsid w:val="00735154"/>
    <w:rsid w:val="007356C6"/>
    <w:rsid w:val="00735734"/>
    <w:rsid w:val="007358BF"/>
    <w:rsid w:val="00735F11"/>
    <w:rsid w:val="007366F1"/>
    <w:rsid w:val="00736ADD"/>
    <w:rsid w:val="00736AEF"/>
    <w:rsid w:val="007373CC"/>
    <w:rsid w:val="007378A9"/>
    <w:rsid w:val="00737DEA"/>
    <w:rsid w:val="00740277"/>
    <w:rsid w:val="00740324"/>
    <w:rsid w:val="00740E8B"/>
    <w:rsid w:val="00740F13"/>
    <w:rsid w:val="007415F2"/>
    <w:rsid w:val="00741D82"/>
    <w:rsid w:val="00742C1B"/>
    <w:rsid w:val="00744B52"/>
    <w:rsid w:val="007458A9"/>
    <w:rsid w:val="00745BC7"/>
    <w:rsid w:val="00746921"/>
    <w:rsid w:val="00746FED"/>
    <w:rsid w:val="007475C4"/>
    <w:rsid w:val="0075011C"/>
    <w:rsid w:val="007501CD"/>
    <w:rsid w:val="007507C8"/>
    <w:rsid w:val="00750E91"/>
    <w:rsid w:val="007512E2"/>
    <w:rsid w:val="00751567"/>
    <w:rsid w:val="00751FBE"/>
    <w:rsid w:val="007520F0"/>
    <w:rsid w:val="00752366"/>
    <w:rsid w:val="007524DF"/>
    <w:rsid w:val="00752637"/>
    <w:rsid w:val="00752DEE"/>
    <w:rsid w:val="00752EEE"/>
    <w:rsid w:val="007531F2"/>
    <w:rsid w:val="007534CB"/>
    <w:rsid w:val="0075387C"/>
    <w:rsid w:val="0075410F"/>
    <w:rsid w:val="00754199"/>
    <w:rsid w:val="00754953"/>
    <w:rsid w:val="00754FEB"/>
    <w:rsid w:val="00755BC0"/>
    <w:rsid w:val="00755C3B"/>
    <w:rsid w:val="007562A3"/>
    <w:rsid w:val="007568BB"/>
    <w:rsid w:val="00756921"/>
    <w:rsid w:val="007569C9"/>
    <w:rsid w:val="00756CD4"/>
    <w:rsid w:val="00760112"/>
    <w:rsid w:val="00760131"/>
    <w:rsid w:val="0076055A"/>
    <w:rsid w:val="00760BD2"/>
    <w:rsid w:val="00761560"/>
    <w:rsid w:val="0076234A"/>
    <w:rsid w:val="00762A18"/>
    <w:rsid w:val="00763287"/>
    <w:rsid w:val="0076373A"/>
    <w:rsid w:val="00763770"/>
    <w:rsid w:val="007637B6"/>
    <w:rsid w:val="00763F02"/>
    <w:rsid w:val="00763F83"/>
    <w:rsid w:val="00763F9A"/>
    <w:rsid w:val="0076435C"/>
    <w:rsid w:val="0076498A"/>
    <w:rsid w:val="00764C2A"/>
    <w:rsid w:val="007659A3"/>
    <w:rsid w:val="00765ED5"/>
    <w:rsid w:val="007665CB"/>
    <w:rsid w:val="00766D9F"/>
    <w:rsid w:val="00766EA0"/>
    <w:rsid w:val="00767043"/>
    <w:rsid w:val="00767060"/>
    <w:rsid w:val="00767128"/>
    <w:rsid w:val="007671A4"/>
    <w:rsid w:val="00767451"/>
    <w:rsid w:val="007677BD"/>
    <w:rsid w:val="007679AC"/>
    <w:rsid w:val="00767E3C"/>
    <w:rsid w:val="007700B2"/>
    <w:rsid w:val="00770C23"/>
    <w:rsid w:val="00770C4E"/>
    <w:rsid w:val="00770E11"/>
    <w:rsid w:val="00770E68"/>
    <w:rsid w:val="00770F7E"/>
    <w:rsid w:val="00771549"/>
    <w:rsid w:val="0077168D"/>
    <w:rsid w:val="007719BF"/>
    <w:rsid w:val="00771C02"/>
    <w:rsid w:val="007722F9"/>
    <w:rsid w:val="00772F07"/>
    <w:rsid w:val="00773B8E"/>
    <w:rsid w:val="0077460A"/>
    <w:rsid w:val="00774664"/>
    <w:rsid w:val="00774B14"/>
    <w:rsid w:val="00774BE1"/>
    <w:rsid w:val="007752B9"/>
    <w:rsid w:val="00776A26"/>
    <w:rsid w:val="00776AB3"/>
    <w:rsid w:val="00776B18"/>
    <w:rsid w:val="00776FE8"/>
    <w:rsid w:val="007773F7"/>
    <w:rsid w:val="00777ED5"/>
    <w:rsid w:val="00780F20"/>
    <w:rsid w:val="00781279"/>
    <w:rsid w:val="0078148D"/>
    <w:rsid w:val="00781F52"/>
    <w:rsid w:val="00782601"/>
    <w:rsid w:val="00783999"/>
    <w:rsid w:val="00783A69"/>
    <w:rsid w:val="00783E11"/>
    <w:rsid w:val="00783FCB"/>
    <w:rsid w:val="00784195"/>
    <w:rsid w:val="007841D8"/>
    <w:rsid w:val="00784AC7"/>
    <w:rsid w:val="00784B70"/>
    <w:rsid w:val="00785349"/>
    <w:rsid w:val="0078536E"/>
    <w:rsid w:val="007863B6"/>
    <w:rsid w:val="007868EB"/>
    <w:rsid w:val="00787C56"/>
    <w:rsid w:val="00790707"/>
    <w:rsid w:val="00790F56"/>
    <w:rsid w:val="00792B05"/>
    <w:rsid w:val="00792C06"/>
    <w:rsid w:val="007932DA"/>
    <w:rsid w:val="00793D2B"/>
    <w:rsid w:val="00794089"/>
    <w:rsid w:val="00794151"/>
    <w:rsid w:val="007941A6"/>
    <w:rsid w:val="007941DD"/>
    <w:rsid w:val="007948F4"/>
    <w:rsid w:val="00794E11"/>
    <w:rsid w:val="00795428"/>
    <w:rsid w:val="0079572D"/>
    <w:rsid w:val="00795992"/>
    <w:rsid w:val="00795C6B"/>
    <w:rsid w:val="007968D9"/>
    <w:rsid w:val="00797613"/>
    <w:rsid w:val="00797D07"/>
    <w:rsid w:val="007A0286"/>
    <w:rsid w:val="007A09A0"/>
    <w:rsid w:val="007A16C3"/>
    <w:rsid w:val="007A1D8B"/>
    <w:rsid w:val="007A23F1"/>
    <w:rsid w:val="007A2FAC"/>
    <w:rsid w:val="007A3AA8"/>
    <w:rsid w:val="007A40CF"/>
    <w:rsid w:val="007A756F"/>
    <w:rsid w:val="007A75D1"/>
    <w:rsid w:val="007A7FE7"/>
    <w:rsid w:val="007B0ABE"/>
    <w:rsid w:val="007B127C"/>
    <w:rsid w:val="007B16D4"/>
    <w:rsid w:val="007B18DB"/>
    <w:rsid w:val="007B23CC"/>
    <w:rsid w:val="007B2663"/>
    <w:rsid w:val="007B2987"/>
    <w:rsid w:val="007B2AEC"/>
    <w:rsid w:val="007B3C9C"/>
    <w:rsid w:val="007B4C20"/>
    <w:rsid w:val="007B60E8"/>
    <w:rsid w:val="007B6461"/>
    <w:rsid w:val="007B64A4"/>
    <w:rsid w:val="007B6ADA"/>
    <w:rsid w:val="007B6CDF"/>
    <w:rsid w:val="007B71FD"/>
    <w:rsid w:val="007C0932"/>
    <w:rsid w:val="007C0B6C"/>
    <w:rsid w:val="007C150F"/>
    <w:rsid w:val="007C174A"/>
    <w:rsid w:val="007C23D1"/>
    <w:rsid w:val="007C3049"/>
    <w:rsid w:val="007C352C"/>
    <w:rsid w:val="007C3669"/>
    <w:rsid w:val="007C3736"/>
    <w:rsid w:val="007C37C2"/>
    <w:rsid w:val="007C3D4A"/>
    <w:rsid w:val="007C4DB8"/>
    <w:rsid w:val="007C5440"/>
    <w:rsid w:val="007C5ACB"/>
    <w:rsid w:val="007C6A0A"/>
    <w:rsid w:val="007C6D51"/>
    <w:rsid w:val="007C703C"/>
    <w:rsid w:val="007C723A"/>
    <w:rsid w:val="007C7721"/>
    <w:rsid w:val="007C792D"/>
    <w:rsid w:val="007D0809"/>
    <w:rsid w:val="007D1713"/>
    <w:rsid w:val="007D22BB"/>
    <w:rsid w:val="007D284D"/>
    <w:rsid w:val="007D28DB"/>
    <w:rsid w:val="007D2C7C"/>
    <w:rsid w:val="007D339A"/>
    <w:rsid w:val="007D3675"/>
    <w:rsid w:val="007D373D"/>
    <w:rsid w:val="007D3F8A"/>
    <w:rsid w:val="007D404D"/>
    <w:rsid w:val="007D43B7"/>
    <w:rsid w:val="007D4469"/>
    <w:rsid w:val="007D4500"/>
    <w:rsid w:val="007D48B0"/>
    <w:rsid w:val="007D5043"/>
    <w:rsid w:val="007D5073"/>
    <w:rsid w:val="007D56AB"/>
    <w:rsid w:val="007D5790"/>
    <w:rsid w:val="007D5AAA"/>
    <w:rsid w:val="007D5B6D"/>
    <w:rsid w:val="007D648B"/>
    <w:rsid w:val="007D671D"/>
    <w:rsid w:val="007D7671"/>
    <w:rsid w:val="007E02AB"/>
    <w:rsid w:val="007E07CD"/>
    <w:rsid w:val="007E0882"/>
    <w:rsid w:val="007E10AC"/>
    <w:rsid w:val="007E219B"/>
    <w:rsid w:val="007E21D1"/>
    <w:rsid w:val="007E23F3"/>
    <w:rsid w:val="007E391B"/>
    <w:rsid w:val="007E4C2C"/>
    <w:rsid w:val="007E5EAE"/>
    <w:rsid w:val="007E7093"/>
    <w:rsid w:val="007E7443"/>
    <w:rsid w:val="007E7A39"/>
    <w:rsid w:val="007E7A79"/>
    <w:rsid w:val="007F03F7"/>
    <w:rsid w:val="007F0844"/>
    <w:rsid w:val="007F0B89"/>
    <w:rsid w:val="007F11CE"/>
    <w:rsid w:val="007F1517"/>
    <w:rsid w:val="007F1681"/>
    <w:rsid w:val="007F1841"/>
    <w:rsid w:val="007F262D"/>
    <w:rsid w:val="007F2877"/>
    <w:rsid w:val="007F2A9D"/>
    <w:rsid w:val="007F36EC"/>
    <w:rsid w:val="007F5313"/>
    <w:rsid w:val="007F554F"/>
    <w:rsid w:val="007F6337"/>
    <w:rsid w:val="007F6A19"/>
    <w:rsid w:val="007F6E24"/>
    <w:rsid w:val="00800975"/>
    <w:rsid w:val="008012E7"/>
    <w:rsid w:val="00801708"/>
    <w:rsid w:val="00801DB3"/>
    <w:rsid w:val="0080215E"/>
    <w:rsid w:val="0080258F"/>
    <w:rsid w:val="0080287D"/>
    <w:rsid w:val="008035B6"/>
    <w:rsid w:val="00803630"/>
    <w:rsid w:val="00804214"/>
    <w:rsid w:val="0080460E"/>
    <w:rsid w:val="00804C03"/>
    <w:rsid w:val="00804CEB"/>
    <w:rsid w:val="008059C7"/>
    <w:rsid w:val="00805B22"/>
    <w:rsid w:val="00805BD5"/>
    <w:rsid w:val="008060EA"/>
    <w:rsid w:val="0080659C"/>
    <w:rsid w:val="0080666C"/>
    <w:rsid w:val="00806C88"/>
    <w:rsid w:val="00807246"/>
    <w:rsid w:val="00807300"/>
    <w:rsid w:val="0080752C"/>
    <w:rsid w:val="0080787A"/>
    <w:rsid w:val="00807B0D"/>
    <w:rsid w:val="00807C8D"/>
    <w:rsid w:val="00807E53"/>
    <w:rsid w:val="0081003E"/>
    <w:rsid w:val="008103FD"/>
    <w:rsid w:val="0081129D"/>
    <w:rsid w:val="008119D9"/>
    <w:rsid w:val="00811AE9"/>
    <w:rsid w:val="00812D83"/>
    <w:rsid w:val="00813AE0"/>
    <w:rsid w:val="00814717"/>
    <w:rsid w:val="00815EE1"/>
    <w:rsid w:val="00815F31"/>
    <w:rsid w:val="00816413"/>
    <w:rsid w:val="00816773"/>
    <w:rsid w:val="00817998"/>
    <w:rsid w:val="00817BFA"/>
    <w:rsid w:val="0082034D"/>
    <w:rsid w:val="0082080A"/>
    <w:rsid w:val="008215F4"/>
    <w:rsid w:val="0082183C"/>
    <w:rsid w:val="008224D7"/>
    <w:rsid w:val="0082296D"/>
    <w:rsid w:val="00823804"/>
    <w:rsid w:val="00823BAF"/>
    <w:rsid w:val="00824810"/>
    <w:rsid w:val="008256E0"/>
    <w:rsid w:val="008259EB"/>
    <w:rsid w:val="00825BA3"/>
    <w:rsid w:val="008260F2"/>
    <w:rsid w:val="00826549"/>
    <w:rsid w:val="0082697A"/>
    <w:rsid w:val="00826CBF"/>
    <w:rsid w:val="00827696"/>
    <w:rsid w:val="00827C70"/>
    <w:rsid w:val="00827E2B"/>
    <w:rsid w:val="00827EC4"/>
    <w:rsid w:val="00827FEC"/>
    <w:rsid w:val="008301C6"/>
    <w:rsid w:val="00830AB1"/>
    <w:rsid w:val="00830F09"/>
    <w:rsid w:val="00831076"/>
    <w:rsid w:val="0083140B"/>
    <w:rsid w:val="008314E6"/>
    <w:rsid w:val="008319EE"/>
    <w:rsid w:val="00831A8F"/>
    <w:rsid w:val="00831F9E"/>
    <w:rsid w:val="00832CFC"/>
    <w:rsid w:val="0083302A"/>
    <w:rsid w:val="008335EE"/>
    <w:rsid w:val="00833914"/>
    <w:rsid w:val="008341B2"/>
    <w:rsid w:val="008343F8"/>
    <w:rsid w:val="00834621"/>
    <w:rsid w:val="00834C06"/>
    <w:rsid w:val="00834F36"/>
    <w:rsid w:val="00835554"/>
    <w:rsid w:val="008356DE"/>
    <w:rsid w:val="00835AEA"/>
    <w:rsid w:val="008366F5"/>
    <w:rsid w:val="00836D40"/>
    <w:rsid w:val="008375ED"/>
    <w:rsid w:val="00840C04"/>
    <w:rsid w:val="00841343"/>
    <w:rsid w:val="00841A89"/>
    <w:rsid w:val="00842812"/>
    <w:rsid w:val="00844200"/>
    <w:rsid w:val="008448EA"/>
    <w:rsid w:val="0084585D"/>
    <w:rsid w:val="00845EA9"/>
    <w:rsid w:val="00846409"/>
    <w:rsid w:val="00846C66"/>
    <w:rsid w:val="00847FE3"/>
    <w:rsid w:val="00850083"/>
    <w:rsid w:val="00850B1E"/>
    <w:rsid w:val="0085125A"/>
    <w:rsid w:val="008512A0"/>
    <w:rsid w:val="00851B2B"/>
    <w:rsid w:val="008521CC"/>
    <w:rsid w:val="0085311F"/>
    <w:rsid w:val="0085399C"/>
    <w:rsid w:val="00853D53"/>
    <w:rsid w:val="00853EFF"/>
    <w:rsid w:val="00855332"/>
    <w:rsid w:val="008553BD"/>
    <w:rsid w:val="00856163"/>
    <w:rsid w:val="0085653B"/>
    <w:rsid w:val="008567A7"/>
    <w:rsid w:val="00856918"/>
    <w:rsid w:val="00856DC3"/>
    <w:rsid w:val="00856EBF"/>
    <w:rsid w:val="00857C61"/>
    <w:rsid w:val="00860842"/>
    <w:rsid w:val="00861D21"/>
    <w:rsid w:val="00861D2C"/>
    <w:rsid w:val="00863440"/>
    <w:rsid w:val="00863DB5"/>
    <w:rsid w:val="00863F9E"/>
    <w:rsid w:val="0086484C"/>
    <w:rsid w:val="00864AF9"/>
    <w:rsid w:val="00864C35"/>
    <w:rsid w:val="00864FCF"/>
    <w:rsid w:val="00865958"/>
    <w:rsid w:val="00865B7E"/>
    <w:rsid w:val="00866AA2"/>
    <w:rsid w:val="00866EF8"/>
    <w:rsid w:val="00867325"/>
    <w:rsid w:val="00870312"/>
    <w:rsid w:val="0087034A"/>
    <w:rsid w:val="008708FB"/>
    <w:rsid w:val="00870B7D"/>
    <w:rsid w:val="00870DFE"/>
    <w:rsid w:val="00871071"/>
    <w:rsid w:val="0087136D"/>
    <w:rsid w:val="00871922"/>
    <w:rsid w:val="00872582"/>
    <w:rsid w:val="008727DC"/>
    <w:rsid w:val="00873644"/>
    <w:rsid w:val="00873C59"/>
    <w:rsid w:val="008744C8"/>
    <w:rsid w:val="0087461C"/>
    <w:rsid w:val="00874B92"/>
    <w:rsid w:val="008755FE"/>
    <w:rsid w:val="00875612"/>
    <w:rsid w:val="00875C51"/>
    <w:rsid w:val="008769B6"/>
    <w:rsid w:val="008770F2"/>
    <w:rsid w:val="00877472"/>
    <w:rsid w:val="00877627"/>
    <w:rsid w:val="008776B4"/>
    <w:rsid w:val="00877779"/>
    <w:rsid w:val="00877783"/>
    <w:rsid w:val="008778E7"/>
    <w:rsid w:val="008803E5"/>
    <w:rsid w:val="008806F2"/>
    <w:rsid w:val="008809A7"/>
    <w:rsid w:val="008809E1"/>
    <w:rsid w:val="00880D11"/>
    <w:rsid w:val="0088114B"/>
    <w:rsid w:val="0088128F"/>
    <w:rsid w:val="00881759"/>
    <w:rsid w:val="0088200D"/>
    <w:rsid w:val="00882250"/>
    <w:rsid w:val="008824B5"/>
    <w:rsid w:val="0088258C"/>
    <w:rsid w:val="00882A0D"/>
    <w:rsid w:val="00882AED"/>
    <w:rsid w:val="008839D0"/>
    <w:rsid w:val="00883A6C"/>
    <w:rsid w:val="00883C71"/>
    <w:rsid w:val="00883D2E"/>
    <w:rsid w:val="0088445B"/>
    <w:rsid w:val="00885456"/>
    <w:rsid w:val="00885791"/>
    <w:rsid w:val="00885B97"/>
    <w:rsid w:val="00886055"/>
    <w:rsid w:val="00886689"/>
    <w:rsid w:val="00886AF0"/>
    <w:rsid w:val="00887FCA"/>
    <w:rsid w:val="008901E0"/>
    <w:rsid w:val="008908E1"/>
    <w:rsid w:val="00890A13"/>
    <w:rsid w:val="008916A4"/>
    <w:rsid w:val="0089296E"/>
    <w:rsid w:val="00892BFE"/>
    <w:rsid w:val="008931B7"/>
    <w:rsid w:val="00893268"/>
    <w:rsid w:val="00893366"/>
    <w:rsid w:val="00893760"/>
    <w:rsid w:val="00893A84"/>
    <w:rsid w:val="00893CEE"/>
    <w:rsid w:val="00894069"/>
    <w:rsid w:val="008940DF"/>
    <w:rsid w:val="0089427F"/>
    <w:rsid w:val="00894BC6"/>
    <w:rsid w:val="00894CFE"/>
    <w:rsid w:val="0089527B"/>
    <w:rsid w:val="0089533A"/>
    <w:rsid w:val="00895F8C"/>
    <w:rsid w:val="00896093"/>
    <w:rsid w:val="0089677C"/>
    <w:rsid w:val="008967DF"/>
    <w:rsid w:val="00896EF1"/>
    <w:rsid w:val="00897593"/>
    <w:rsid w:val="008A0726"/>
    <w:rsid w:val="008A09A8"/>
    <w:rsid w:val="008A12B8"/>
    <w:rsid w:val="008A1468"/>
    <w:rsid w:val="008A1695"/>
    <w:rsid w:val="008A171E"/>
    <w:rsid w:val="008A278D"/>
    <w:rsid w:val="008A2E7C"/>
    <w:rsid w:val="008A359A"/>
    <w:rsid w:val="008A3D44"/>
    <w:rsid w:val="008A3DEC"/>
    <w:rsid w:val="008A4CD2"/>
    <w:rsid w:val="008A55B6"/>
    <w:rsid w:val="008A5A78"/>
    <w:rsid w:val="008A6B40"/>
    <w:rsid w:val="008A7373"/>
    <w:rsid w:val="008B1196"/>
    <w:rsid w:val="008B165F"/>
    <w:rsid w:val="008B271A"/>
    <w:rsid w:val="008B2DB0"/>
    <w:rsid w:val="008B3224"/>
    <w:rsid w:val="008B3699"/>
    <w:rsid w:val="008B3742"/>
    <w:rsid w:val="008B37CD"/>
    <w:rsid w:val="008B37D8"/>
    <w:rsid w:val="008B4D35"/>
    <w:rsid w:val="008B4E9F"/>
    <w:rsid w:val="008B5D10"/>
    <w:rsid w:val="008B6550"/>
    <w:rsid w:val="008B66B1"/>
    <w:rsid w:val="008B6B97"/>
    <w:rsid w:val="008B75FA"/>
    <w:rsid w:val="008C00A3"/>
    <w:rsid w:val="008C0308"/>
    <w:rsid w:val="008C03AB"/>
    <w:rsid w:val="008C0905"/>
    <w:rsid w:val="008C0C06"/>
    <w:rsid w:val="008C101A"/>
    <w:rsid w:val="008C154E"/>
    <w:rsid w:val="008C1B43"/>
    <w:rsid w:val="008C22C1"/>
    <w:rsid w:val="008C2BCC"/>
    <w:rsid w:val="008C305B"/>
    <w:rsid w:val="008C30A2"/>
    <w:rsid w:val="008C3FB8"/>
    <w:rsid w:val="008C43E1"/>
    <w:rsid w:val="008C465A"/>
    <w:rsid w:val="008C4EDF"/>
    <w:rsid w:val="008C6106"/>
    <w:rsid w:val="008C6152"/>
    <w:rsid w:val="008C673C"/>
    <w:rsid w:val="008C6A0E"/>
    <w:rsid w:val="008C6C56"/>
    <w:rsid w:val="008C75F5"/>
    <w:rsid w:val="008D00AD"/>
    <w:rsid w:val="008D0163"/>
    <w:rsid w:val="008D0279"/>
    <w:rsid w:val="008D0ACC"/>
    <w:rsid w:val="008D10C3"/>
    <w:rsid w:val="008D110B"/>
    <w:rsid w:val="008D1648"/>
    <w:rsid w:val="008D1B4B"/>
    <w:rsid w:val="008D2694"/>
    <w:rsid w:val="008D2FF2"/>
    <w:rsid w:val="008D337C"/>
    <w:rsid w:val="008D37EF"/>
    <w:rsid w:val="008D41CB"/>
    <w:rsid w:val="008D4712"/>
    <w:rsid w:val="008D4D35"/>
    <w:rsid w:val="008D6194"/>
    <w:rsid w:val="008D71BE"/>
    <w:rsid w:val="008D76AD"/>
    <w:rsid w:val="008D792B"/>
    <w:rsid w:val="008E1776"/>
    <w:rsid w:val="008E1872"/>
    <w:rsid w:val="008E2761"/>
    <w:rsid w:val="008E2846"/>
    <w:rsid w:val="008E2D64"/>
    <w:rsid w:val="008E2DDC"/>
    <w:rsid w:val="008E43FB"/>
    <w:rsid w:val="008E458B"/>
    <w:rsid w:val="008E4C54"/>
    <w:rsid w:val="008E50BA"/>
    <w:rsid w:val="008E5437"/>
    <w:rsid w:val="008E6403"/>
    <w:rsid w:val="008E6E38"/>
    <w:rsid w:val="008E7174"/>
    <w:rsid w:val="008F06FC"/>
    <w:rsid w:val="008F0CDE"/>
    <w:rsid w:val="008F1431"/>
    <w:rsid w:val="008F15BB"/>
    <w:rsid w:val="008F16B3"/>
    <w:rsid w:val="008F1C84"/>
    <w:rsid w:val="008F1D7D"/>
    <w:rsid w:val="008F280C"/>
    <w:rsid w:val="008F3034"/>
    <w:rsid w:val="008F3141"/>
    <w:rsid w:val="008F3192"/>
    <w:rsid w:val="008F38E2"/>
    <w:rsid w:val="008F3CB2"/>
    <w:rsid w:val="008F4EA8"/>
    <w:rsid w:val="008F5236"/>
    <w:rsid w:val="008F54BF"/>
    <w:rsid w:val="008F56E9"/>
    <w:rsid w:val="008F5722"/>
    <w:rsid w:val="008F62B0"/>
    <w:rsid w:val="008F6A3D"/>
    <w:rsid w:val="008F717C"/>
    <w:rsid w:val="008F73DA"/>
    <w:rsid w:val="008F76DE"/>
    <w:rsid w:val="00901559"/>
    <w:rsid w:val="00901D41"/>
    <w:rsid w:val="00901FB6"/>
    <w:rsid w:val="009033D1"/>
    <w:rsid w:val="0090377F"/>
    <w:rsid w:val="00903F1B"/>
    <w:rsid w:val="0090402D"/>
    <w:rsid w:val="00904111"/>
    <w:rsid w:val="009045FB"/>
    <w:rsid w:val="00905037"/>
    <w:rsid w:val="009053F7"/>
    <w:rsid w:val="00905C3C"/>
    <w:rsid w:val="009065DB"/>
    <w:rsid w:val="00906D45"/>
    <w:rsid w:val="00906E34"/>
    <w:rsid w:val="009106EC"/>
    <w:rsid w:val="00911C9E"/>
    <w:rsid w:val="0091208A"/>
    <w:rsid w:val="009120BD"/>
    <w:rsid w:val="009120D2"/>
    <w:rsid w:val="009121C2"/>
    <w:rsid w:val="00914037"/>
    <w:rsid w:val="009159F2"/>
    <w:rsid w:val="00915CFB"/>
    <w:rsid w:val="0091618D"/>
    <w:rsid w:val="00916ECD"/>
    <w:rsid w:val="00917B3E"/>
    <w:rsid w:val="00917DB9"/>
    <w:rsid w:val="00917E8E"/>
    <w:rsid w:val="009209AA"/>
    <w:rsid w:val="009209D4"/>
    <w:rsid w:val="00920CF8"/>
    <w:rsid w:val="009218BC"/>
    <w:rsid w:val="00921A09"/>
    <w:rsid w:val="00922B61"/>
    <w:rsid w:val="00922DB5"/>
    <w:rsid w:val="00922DBE"/>
    <w:rsid w:val="00922E02"/>
    <w:rsid w:val="00923476"/>
    <w:rsid w:val="00923A2E"/>
    <w:rsid w:val="00923D5C"/>
    <w:rsid w:val="00924954"/>
    <w:rsid w:val="00924BD8"/>
    <w:rsid w:val="00924D90"/>
    <w:rsid w:val="00924E72"/>
    <w:rsid w:val="00925355"/>
    <w:rsid w:val="00925930"/>
    <w:rsid w:val="00925C29"/>
    <w:rsid w:val="00925C44"/>
    <w:rsid w:val="00925D39"/>
    <w:rsid w:val="00926370"/>
    <w:rsid w:val="009265A3"/>
    <w:rsid w:val="00926683"/>
    <w:rsid w:val="00926CFA"/>
    <w:rsid w:val="00926EDB"/>
    <w:rsid w:val="0092711B"/>
    <w:rsid w:val="009271AD"/>
    <w:rsid w:val="00927291"/>
    <w:rsid w:val="009274CE"/>
    <w:rsid w:val="0092796E"/>
    <w:rsid w:val="00931421"/>
    <w:rsid w:val="00931D71"/>
    <w:rsid w:val="00932318"/>
    <w:rsid w:val="0093308D"/>
    <w:rsid w:val="00933844"/>
    <w:rsid w:val="00934528"/>
    <w:rsid w:val="009345C8"/>
    <w:rsid w:val="0093475C"/>
    <w:rsid w:val="009347FB"/>
    <w:rsid w:val="00935073"/>
    <w:rsid w:val="009356E7"/>
    <w:rsid w:val="00936947"/>
    <w:rsid w:val="0093722D"/>
    <w:rsid w:val="009378C1"/>
    <w:rsid w:val="00937B3B"/>
    <w:rsid w:val="00937CEE"/>
    <w:rsid w:val="00937D59"/>
    <w:rsid w:val="009406C4"/>
    <w:rsid w:val="00940734"/>
    <w:rsid w:val="00940A7C"/>
    <w:rsid w:val="00941BDC"/>
    <w:rsid w:val="00941F4D"/>
    <w:rsid w:val="0094236E"/>
    <w:rsid w:val="0094274E"/>
    <w:rsid w:val="00942F53"/>
    <w:rsid w:val="00943324"/>
    <w:rsid w:val="00944115"/>
    <w:rsid w:val="009444CC"/>
    <w:rsid w:val="0094466A"/>
    <w:rsid w:val="00944DB7"/>
    <w:rsid w:val="00944EFB"/>
    <w:rsid w:val="00944F0D"/>
    <w:rsid w:val="00945940"/>
    <w:rsid w:val="00945F21"/>
    <w:rsid w:val="00945FB0"/>
    <w:rsid w:val="00946EDF"/>
    <w:rsid w:val="00947E84"/>
    <w:rsid w:val="00947E89"/>
    <w:rsid w:val="0095003B"/>
    <w:rsid w:val="009502C6"/>
    <w:rsid w:val="009507EA"/>
    <w:rsid w:val="00950E0C"/>
    <w:rsid w:val="00951885"/>
    <w:rsid w:val="00952AB9"/>
    <w:rsid w:val="00953090"/>
    <w:rsid w:val="0095349D"/>
    <w:rsid w:val="00953AC9"/>
    <w:rsid w:val="00953F23"/>
    <w:rsid w:val="00954032"/>
    <w:rsid w:val="009543A7"/>
    <w:rsid w:val="0095499C"/>
    <w:rsid w:val="00954ECC"/>
    <w:rsid w:val="009550CE"/>
    <w:rsid w:val="00955386"/>
    <w:rsid w:val="009553CE"/>
    <w:rsid w:val="0095583D"/>
    <w:rsid w:val="00955F07"/>
    <w:rsid w:val="00956245"/>
    <w:rsid w:val="0095627B"/>
    <w:rsid w:val="009562A0"/>
    <w:rsid w:val="009568AA"/>
    <w:rsid w:val="00956F5B"/>
    <w:rsid w:val="009578E5"/>
    <w:rsid w:val="00957FCE"/>
    <w:rsid w:val="00960D37"/>
    <w:rsid w:val="00961689"/>
    <w:rsid w:val="0096180A"/>
    <w:rsid w:val="00962606"/>
    <w:rsid w:val="0096266E"/>
    <w:rsid w:val="00963A5C"/>
    <w:rsid w:val="00963B49"/>
    <w:rsid w:val="00963D65"/>
    <w:rsid w:val="009650A4"/>
    <w:rsid w:val="00965396"/>
    <w:rsid w:val="00965BB3"/>
    <w:rsid w:val="00965CA3"/>
    <w:rsid w:val="0096680D"/>
    <w:rsid w:val="0096692A"/>
    <w:rsid w:val="00966F73"/>
    <w:rsid w:val="009672C2"/>
    <w:rsid w:val="0097054B"/>
    <w:rsid w:val="00970583"/>
    <w:rsid w:val="00970F41"/>
    <w:rsid w:val="009712FA"/>
    <w:rsid w:val="009723F9"/>
    <w:rsid w:val="00972534"/>
    <w:rsid w:val="00972C15"/>
    <w:rsid w:val="00972F1C"/>
    <w:rsid w:val="009739B9"/>
    <w:rsid w:val="0097404A"/>
    <w:rsid w:val="009742EE"/>
    <w:rsid w:val="00974C14"/>
    <w:rsid w:val="0097544C"/>
    <w:rsid w:val="00975E87"/>
    <w:rsid w:val="00976AE1"/>
    <w:rsid w:val="00977274"/>
    <w:rsid w:val="0097794A"/>
    <w:rsid w:val="009800EC"/>
    <w:rsid w:val="009808D0"/>
    <w:rsid w:val="00980D8F"/>
    <w:rsid w:val="00980E85"/>
    <w:rsid w:val="00980EFF"/>
    <w:rsid w:val="00981191"/>
    <w:rsid w:val="00981467"/>
    <w:rsid w:val="0098166E"/>
    <w:rsid w:val="00981D8B"/>
    <w:rsid w:val="00982803"/>
    <w:rsid w:val="00982D60"/>
    <w:rsid w:val="00982F59"/>
    <w:rsid w:val="009830EE"/>
    <w:rsid w:val="0098386B"/>
    <w:rsid w:val="00985C48"/>
    <w:rsid w:val="00985E1A"/>
    <w:rsid w:val="0098630F"/>
    <w:rsid w:val="00986764"/>
    <w:rsid w:val="00986B91"/>
    <w:rsid w:val="00986BEE"/>
    <w:rsid w:val="00986E5B"/>
    <w:rsid w:val="00986F44"/>
    <w:rsid w:val="00986FA9"/>
    <w:rsid w:val="00987B89"/>
    <w:rsid w:val="00987B8E"/>
    <w:rsid w:val="00990091"/>
    <w:rsid w:val="009905DC"/>
    <w:rsid w:val="009906F1"/>
    <w:rsid w:val="00990861"/>
    <w:rsid w:val="009908BE"/>
    <w:rsid w:val="00990F6B"/>
    <w:rsid w:val="0099106D"/>
    <w:rsid w:val="0099119E"/>
    <w:rsid w:val="0099214F"/>
    <w:rsid w:val="009932B6"/>
    <w:rsid w:val="00993339"/>
    <w:rsid w:val="0099358F"/>
    <w:rsid w:val="00993E76"/>
    <w:rsid w:val="0099490A"/>
    <w:rsid w:val="009952B4"/>
    <w:rsid w:val="0099530C"/>
    <w:rsid w:val="00995AD9"/>
    <w:rsid w:val="0099617C"/>
    <w:rsid w:val="00996D0B"/>
    <w:rsid w:val="00996D7E"/>
    <w:rsid w:val="00996DAB"/>
    <w:rsid w:val="009A00A5"/>
    <w:rsid w:val="009A04AA"/>
    <w:rsid w:val="009A0529"/>
    <w:rsid w:val="009A0912"/>
    <w:rsid w:val="009A0F98"/>
    <w:rsid w:val="009A18B5"/>
    <w:rsid w:val="009A2175"/>
    <w:rsid w:val="009A21B3"/>
    <w:rsid w:val="009A337E"/>
    <w:rsid w:val="009A37B4"/>
    <w:rsid w:val="009A413C"/>
    <w:rsid w:val="009A61D0"/>
    <w:rsid w:val="009A6AF2"/>
    <w:rsid w:val="009A6BF7"/>
    <w:rsid w:val="009A6C9B"/>
    <w:rsid w:val="009A6D01"/>
    <w:rsid w:val="009A78A6"/>
    <w:rsid w:val="009B0172"/>
    <w:rsid w:val="009B0673"/>
    <w:rsid w:val="009B17C2"/>
    <w:rsid w:val="009B1AF9"/>
    <w:rsid w:val="009B1B15"/>
    <w:rsid w:val="009B1EC2"/>
    <w:rsid w:val="009B21E1"/>
    <w:rsid w:val="009B25CB"/>
    <w:rsid w:val="009B2788"/>
    <w:rsid w:val="009B2876"/>
    <w:rsid w:val="009B336F"/>
    <w:rsid w:val="009B36FA"/>
    <w:rsid w:val="009B41C3"/>
    <w:rsid w:val="009B4F88"/>
    <w:rsid w:val="009B5831"/>
    <w:rsid w:val="009B6E73"/>
    <w:rsid w:val="009B6F3F"/>
    <w:rsid w:val="009B780C"/>
    <w:rsid w:val="009B7865"/>
    <w:rsid w:val="009B7B11"/>
    <w:rsid w:val="009B7DD9"/>
    <w:rsid w:val="009C0027"/>
    <w:rsid w:val="009C123F"/>
    <w:rsid w:val="009C13F0"/>
    <w:rsid w:val="009C16D3"/>
    <w:rsid w:val="009C16DC"/>
    <w:rsid w:val="009C1BD7"/>
    <w:rsid w:val="009C1C88"/>
    <w:rsid w:val="009C1F6A"/>
    <w:rsid w:val="009C21FC"/>
    <w:rsid w:val="009C22B7"/>
    <w:rsid w:val="009C24E0"/>
    <w:rsid w:val="009C2AA9"/>
    <w:rsid w:val="009C2DDB"/>
    <w:rsid w:val="009C326B"/>
    <w:rsid w:val="009C364C"/>
    <w:rsid w:val="009C390D"/>
    <w:rsid w:val="009C3989"/>
    <w:rsid w:val="009C3C5C"/>
    <w:rsid w:val="009C3EC3"/>
    <w:rsid w:val="009C43CC"/>
    <w:rsid w:val="009C4B7A"/>
    <w:rsid w:val="009C50B1"/>
    <w:rsid w:val="009C57CB"/>
    <w:rsid w:val="009C59C4"/>
    <w:rsid w:val="009C65C1"/>
    <w:rsid w:val="009C6C25"/>
    <w:rsid w:val="009C6C33"/>
    <w:rsid w:val="009C6C35"/>
    <w:rsid w:val="009C7C35"/>
    <w:rsid w:val="009C7E32"/>
    <w:rsid w:val="009D097E"/>
    <w:rsid w:val="009D1137"/>
    <w:rsid w:val="009D1C4F"/>
    <w:rsid w:val="009D2256"/>
    <w:rsid w:val="009D26DC"/>
    <w:rsid w:val="009D2771"/>
    <w:rsid w:val="009D27A6"/>
    <w:rsid w:val="009D2D9A"/>
    <w:rsid w:val="009D3609"/>
    <w:rsid w:val="009D3D4F"/>
    <w:rsid w:val="009D3DF6"/>
    <w:rsid w:val="009D430F"/>
    <w:rsid w:val="009D49D5"/>
    <w:rsid w:val="009D5687"/>
    <w:rsid w:val="009D5B3B"/>
    <w:rsid w:val="009D6444"/>
    <w:rsid w:val="009D68C2"/>
    <w:rsid w:val="009D69E6"/>
    <w:rsid w:val="009D7842"/>
    <w:rsid w:val="009E0322"/>
    <w:rsid w:val="009E0983"/>
    <w:rsid w:val="009E102E"/>
    <w:rsid w:val="009E139B"/>
    <w:rsid w:val="009E1804"/>
    <w:rsid w:val="009E2006"/>
    <w:rsid w:val="009E27F0"/>
    <w:rsid w:val="009E305E"/>
    <w:rsid w:val="009E359D"/>
    <w:rsid w:val="009E3BC1"/>
    <w:rsid w:val="009E3E2C"/>
    <w:rsid w:val="009E4C90"/>
    <w:rsid w:val="009E5213"/>
    <w:rsid w:val="009E5907"/>
    <w:rsid w:val="009E5908"/>
    <w:rsid w:val="009E7685"/>
    <w:rsid w:val="009E78B8"/>
    <w:rsid w:val="009F004D"/>
    <w:rsid w:val="009F07C5"/>
    <w:rsid w:val="009F148B"/>
    <w:rsid w:val="009F15B8"/>
    <w:rsid w:val="009F1A7F"/>
    <w:rsid w:val="009F1DA6"/>
    <w:rsid w:val="009F23AB"/>
    <w:rsid w:val="009F23AC"/>
    <w:rsid w:val="009F2440"/>
    <w:rsid w:val="009F250B"/>
    <w:rsid w:val="009F2536"/>
    <w:rsid w:val="009F29C1"/>
    <w:rsid w:val="009F2ACD"/>
    <w:rsid w:val="009F2C97"/>
    <w:rsid w:val="009F2FAA"/>
    <w:rsid w:val="009F335A"/>
    <w:rsid w:val="009F3F3C"/>
    <w:rsid w:val="009F418E"/>
    <w:rsid w:val="009F42C0"/>
    <w:rsid w:val="009F4574"/>
    <w:rsid w:val="009F4658"/>
    <w:rsid w:val="009F4B09"/>
    <w:rsid w:val="009F4FE2"/>
    <w:rsid w:val="009F591D"/>
    <w:rsid w:val="009F5AB7"/>
    <w:rsid w:val="009F5D68"/>
    <w:rsid w:val="009F6779"/>
    <w:rsid w:val="009F6A9E"/>
    <w:rsid w:val="009F6FFD"/>
    <w:rsid w:val="009F7349"/>
    <w:rsid w:val="009F736C"/>
    <w:rsid w:val="00A011E1"/>
    <w:rsid w:val="00A02182"/>
    <w:rsid w:val="00A02ADF"/>
    <w:rsid w:val="00A02B2B"/>
    <w:rsid w:val="00A02C54"/>
    <w:rsid w:val="00A0303C"/>
    <w:rsid w:val="00A03175"/>
    <w:rsid w:val="00A034AB"/>
    <w:rsid w:val="00A04255"/>
    <w:rsid w:val="00A047A1"/>
    <w:rsid w:val="00A04E89"/>
    <w:rsid w:val="00A0555C"/>
    <w:rsid w:val="00A05BC2"/>
    <w:rsid w:val="00A06884"/>
    <w:rsid w:val="00A07171"/>
    <w:rsid w:val="00A079E4"/>
    <w:rsid w:val="00A07A58"/>
    <w:rsid w:val="00A119BC"/>
    <w:rsid w:val="00A11F46"/>
    <w:rsid w:val="00A12676"/>
    <w:rsid w:val="00A128F6"/>
    <w:rsid w:val="00A12CB7"/>
    <w:rsid w:val="00A12F6F"/>
    <w:rsid w:val="00A14254"/>
    <w:rsid w:val="00A14C27"/>
    <w:rsid w:val="00A14F12"/>
    <w:rsid w:val="00A15396"/>
    <w:rsid w:val="00A15658"/>
    <w:rsid w:val="00A156EA"/>
    <w:rsid w:val="00A15B0F"/>
    <w:rsid w:val="00A16024"/>
    <w:rsid w:val="00A1612F"/>
    <w:rsid w:val="00A16C99"/>
    <w:rsid w:val="00A173F8"/>
    <w:rsid w:val="00A17847"/>
    <w:rsid w:val="00A17A89"/>
    <w:rsid w:val="00A17D61"/>
    <w:rsid w:val="00A20434"/>
    <w:rsid w:val="00A20D09"/>
    <w:rsid w:val="00A21145"/>
    <w:rsid w:val="00A2145A"/>
    <w:rsid w:val="00A215DD"/>
    <w:rsid w:val="00A21D98"/>
    <w:rsid w:val="00A21ECC"/>
    <w:rsid w:val="00A2207F"/>
    <w:rsid w:val="00A23B68"/>
    <w:rsid w:val="00A23EE7"/>
    <w:rsid w:val="00A23FEF"/>
    <w:rsid w:val="00A2415D"/>
    <w:rsid w:val="00A243BB"/>
    <w:rsid w:val="00A2458D"/>
    <w:rsid w:val="00A247BB"/>
    <w:rsid w:val="00A24994"/>
    <w:rsid w:val="00A24D83"/>
    <w:rsid w:val="00A25537"/>
    <w:rsid w:val="00A261EE"/>
    <w:rsid w:val="00A26C2C"/>
    <w:rsid w:val="00A26FA5"/>
    <w:rsid w:val="00A27A8A"/>
    <w:rsid w:val="00A31A9E"/>
    <w:rsid w:val="00A32C8C"/>
    <w:rsid w:val="00A33C10"/>
    <w:rsid w:val="00A34037"/>
    <w:rsid w:val="00A34827"/>
    <w:rsid w:val="00A35476"/>
    <w:rsid w:val="00A354C4"/>
    <w:rsid w:val="00A3564C"/>
    <w:rsid w:val="00A35C83"/>
    <w:rsid w:val="00A35F9C"/>
    <w:rsid w:val="00A35FA5"/>
    <w:rsid w:val="00A367C9"/>
    <w:rsid w:val="00A40341"/>
    <w:rsid w:val="00A403D0"/>
    <w:rsid w:val="00A40940"/>
    <w:rsid w:val="00A4108B"/>
    <w:rsid w:val="00A41543"/>
    <w:rsid w:val="00A41853"/>
    <w:rsid w:val="00A43019"/>
    <w:rsid w:val="00A43209"/>
    <w:rsid w:val="00A44128"/>
    <w:rsid w:val="00A44FB9"/>
    <w:rsid w:val="00A457B8"/>
    <w:rsid w:val="00A45AE0"/>
    <w:rsid w:val="00A45B2C"/>
    <w:rsid w:val="00A45C7A"/>
    <w:rsid w:val="00A45E69"/>
    <w:rsid w:val="00A46190"/>
    <w:rsid w:val="00A46852"/>
    <w:rsid w:val="00A5042F"/>
    <w:rsid w:val="00A50898"/>
    <w:rsid w:val="00A50CDC"/>
    <w:rsid w:val="00A5163B"/>
    <w:rsid w:val="00A51D65"/>
    <w:rsid w:val="00A53332"/>
    <w:rsid w:val="00A53773"/>
    <w:rsid w:val="00A53833"/>
    <w:rsid w:val="00A54257"/>
    <w:rsid w:val="00A54460"/>
    <w:rsid w:val="00A554BE"/>
    <w:rsid w:val="00A557DE"/>
    <w:rsid w:val="00A562C1"/>
    <w:rsid w:val="00A567CA"/>
    <w:rsid w:val="00A56E07"/>
    <w:rsid w:val="00A570B6"/>
    <w:rsid w:val="00A576FA"/>
    <w:rsid w:val="00A57942"/>
    <w:rsid w:val="00A614D3"/>
    <w:rsid w:val="00A6217F"/>
    <w:rsid w:val="00A622EE"/>
    <w:rsid w:val="00A62793"/>
    <w:rsid w:val="00A62B7F"/>
    <w:rsid w:val="00A630E3"/>
    <w:rsid w:val="00A632F4"/>
    <w:rsid w:val="00A63890"/>
    <w:rsid w:val="00A63909"/>
    <w:rsid w:val="00A64554"/>
    <w:rsid w:val="00A645FE"/>
    <w:rsid w:val="00A648EC"/>
    <w:rsid w:val="00A64A7D"/>
    <w:rsid w:val="00A64F04"/>
    <w:rsid w:val="00A64F50"/>
    <w:rsid w:val="00A65B6D"/>
    <w:rsid w:val="00A66E25"/>
    <w:rsid w:val="00A673C8"/>
    <w:rsid w:val="00A677E8"/>
    <w:rsid w:val="00A67809"/>
    <w:rsid w:val="00A70CD3"/>
    <w:rsid w:val="00A72B9C"/>
    <w:rsid w:val="00A73F2F"/>
    <w:rsid w:val="00A745D0"/>
    <w:rsid w:val="00A75540"/>
    <w:rsid w:val="00A75AB1"/>
    <w:rsid w:val="00A75BA1"/>
    <w:rsid w:val="00A760F3"/>
    <w:rsid w:val="00A81ED4"/>
    <w:rsid w:val="00A8224D"/>
    <w:rsid w:val="00A8245F"/>
    <w:rsid w:val="00A82B7D"/>
    <w:rsid w:val="00A83790"/>
    <w:rsid w:val="00A84795"/>
    <w:rsid w:val="00A84927"/>
    <w:rsid w:val="00A84931"/>
    <w:rsid w:val="00A8493C"/>
    <w:rsid w:val="00A850A1"/>
    <w:rsid w:val="00A8516E"/>
    <w:rsid w:val="00A85476"/>
    <w:rsid w:val="00A85567"/>
    <w:rsid w:val="00A859BB"/>
    <w:rsid w:val="00A85AF8"/>
    <w:rsid w:val="00A85BF8"/>
    <w:rsid w:val="00A85D24"/>
    <w:rsid w:val="00A8641F"/>
    <w:rsid w:val="00A8712F"/>
    <w:rsid w:val="00A900EF"/>
    <w:rsid w:val="00A9051C"/>
    <w:rsid w:val="00A9085D"/>
    <w:rsid w:val="00A91977"/>
    <w:rsid w:val="00A92249"/>
    <w:rsid w:val="00A925CB"/>
    <w:rsid w:val="00A9366D"/>
    <w:rsid w:val="00A93896"/>
    <w:rsid w:val="00A938FF"/>
    <w:rsid w:val="00A95435"/>
    <w:rsid w:val="00A95841"/>
    <w:rsid w:val="00A95B22"/>
    <w:rsid w:val="00A960F7"/>
    <w:rsid w:val="00A97623"/>
    <w:rsid w:val="00AA0928"/>
    <w:rsid w:val="00AA121C"/>
    <w:rsid w:val="00AA1642"/>
    <w:rsid w:val="00AA1C87"/>
    <w:rsid w:val="00AA21E8"/>
    <w:rsid w:val="00AA222B"/>
    <w:rsid w:val="00AA2827"/>
    <w:rsid w:val="00AA3DFC"/>
    <w:rsid w:val="00AA4AED"/>
    <w:rsid w:val="00AA60DF"/>
    <w:rsid w:val="00AA6EBE"/>
    <w:rsid w:val="00AA732F"/>
    <w:rsid w:val="00AA7405"/>
    <w:rsid w:val="00AA75C8"/>
    <w:rsid w:val="00AB0EDE"/>
    <w:rsid w:val="00AB16DC"/>
    <w:rsid w:val="00AB1ACB"/>
    <w:rsid w:val="00AB1CBB"/>
    <w:rsid w:val="00AB1D0A"/>
    <w:rsid w:val="00AB2FE9"/>
    <w:rsid w:val="00AB36F8"/>
    <w:rsid w:val="00AB4676"/>
    <w:rsid w:val="00AB47F8"/>
    <w:rsid w:val="00AB4B6C"/>
    <w:rsid w:val="00AB590C"/>
    <w:rsid w:val="00AB5AA0"/>
    <w:rsid w:val="00AB62F5"/>
    <w:rsid w:val="00AB677F"/>
    <w:rsid w:val="00AB6A88"/>
    <w:rsid w:val="00AB790E"/>
    <w:rsid w:val="00AC0098"/>
    <w:rsid w:val="00AC0680"/>
    <w:rsid w:val="00AC0796"/>
    <w:rsid w:val="00AC10C5"/>
    <w:rsid w:val="00AC1CBD"/>
    <w:rsid w:val="00AC3A81"/>
    <w:rsid w:val="00AC4466"/>
    <w:rsid w:val="00AC4535"/>
    <w:rsid w:val="00AC4835"/>
    <w:rsid w:val="00AC4891"/>
    <w:rsid w:val="00AC4A2D"/>
    <w:rsid w:val="00AC5149"/>
    <w:rsid w:val="00AC5574"/>
    <w:rsid w:val="00AC561C"/>
    <w:rsid w:val="00AC5C1B"/>
    <w:rsid w:val="00AC5D65"/>
    <w:rsid w:val="00AC5E33"/>
    <w:rsid w:val="00AC6327"/>
    <w:rsid w:val="00AD0731"/>
    <w:rsid w:val="00AD0E2E"/>
    <w:rsid w:val="00AD106C"/>
    <w:rsid w:val="00AD13AD"/>
    <w:rsid w:val="00AD15F9"/>
    <w:rsid w:val="00AD187B"/>
    <w:rsid w:val="00AD1A64"/>
    <w:rsid w:val="00AD1B2C"/>
    <w:rsid w:val="00AD1E09"/>
    <w:rsid w:val="00AD2E5D"/>
    <w:rsid w:val="00AD3336"/>
    <w:rsid w:val="00AD3685"/>
    <w:rsid w:val="00AD3823"/>
    <w:rsid w:val="00AD3C30"/>
    <w:rsid w:val="00AD4C35"/>
    <w:rsid w:val="00AD4D2D"/>
    <w:rsid w:val="00AD4FE5"/>
    <w:rsid w:val="00AD525C"/>
    <w:rsid w:val="00AD5460"/>
    <w:rsid w:val="00AD62F9"/>
    <w:rsid w:val="00AD6C5A"/>
    <w:rsid w:val="00AD6F9C"/>
    <w:rsid w:val="00AD74E6"/>
    <w:rsid w:val="00AD7795"/>
    <w:rsid w:val="00AD7855"/>
    <w:rsid w:val="00AD7D4F"/>
    <w:rsid w:val="00AE00F4"/>
    <w:rsid w:val="00AE14D0"/>
    <w:rsid w:val="00AE193F"/>
    <w:rsid w:val="00AE1BF8"/>
    <w:rsid w:val="00AE22DF"/>
    <w:rsid w:val="00AE2F49"/>
    <w:rsid w:val="00AE35BF"/>
    <w:rsid w:val="00AE3677"/>
    <w:rsid w:val="00AE37A5"/>
    <w:rsid w:val="00AE3871"/>
    <w:rsid w:val="00AE3A1F"/>
    <w:rsid w:val="00AE53D7"/>
    <w:rsid w:val="00AE57F7"/>
    <w:rsid w:val="00AE5815"/>
    <w:rsid w:val="00AE624F"/>
    <w:rsid w:val="00AE647F"/>
    <w:rsid w:val="00AE6556"/>
    <w:rsid w:val="00AE6775"/>
    <w:rsid w:val="00AE68F2"/>
    <w:rsid w:val="00AE6F83"/>
    <w:rsid w:val="00AE74F2"/>
    <w:rsid w:val="00AE7EBB"/>
    <w:rsid w:val="00AF02B5"/>
    <w:rsid w:val="00AF0ABF"/>
    <w:rsid w:val="00AF137F"/>
    <w:rsid w:val="00AF141B"/>
    <w:rsid w:val="00AF15B8"/>
    <w:rsid w:val="00AF1B57"/>
    <w:rsid w:val="00AF2023"/>
    <w:rsid w:val="00AF2F92"/>
    <w:rsid w:val="00AF3AD4"/>
    <w:rsid w:val="00AF440D"/>
    <w:rsid w:val="00AF5B68"/>
    <w:rsid w:val="00AF6217"/>
    <w:rsid w:val="00AF6508"/>
    <w:rsid w:val="00AF761B"/>
    <w:rsid w:val="00AF790A"/>
    <w:rsid w:val="00AF7AC6"/>
    <w:rsid w:val="00AF7B22"/>
    <w:rsid w:val="00AF7DE0"/>
    <w:rsid w:val="00B008A3"/>
    <w:rsid w:val="00B00F3F"/>
    <w:rsid w:val="00B0119D"/>
    <w:rsid w:val="00B0140E"/>
    <w:rsid w:val="00B01523"/>
    <w:rsid w:val="00B0183C"/>
    <w:rsid w:val="00B02BE2"/>
    <w:rsid w:val="00B032D8"/>
    <w:rsid w:val="00B03A4D"/>
    <w:rsid w:val="00B03DCF"/>
    <w:rsid w:val="00B044DC"/>
    <w:rsid w:val="00B049A7"/>
    <w:rsid w:val="00B04AA8"/>
    <w:rsid w:val="00B04B3C"/>
    <w:rsid w:val="00B05073"/>
    <w:rsid w:val="00B051B2"/>
    <w:rsid w:val="00B05720"/>
    <w:rsid w:val="00B05954"/>
    <w:rsid w:val="00B05D26"/>
    <w:rsid w:val="00B063E0"/>
    <w:rsid w:val="00B1024A"/>
    <w:rsid w:val="00B104C9"/>
    <w:rsid w:val="00B10629"/>
    <w:rsid w:val="00B10962"/>
    <w:rsid w:val="00B10BD4"/>
    <w:rsid w:val="00B10D99"/>
    <w:rsid w:val="00B10F80"/>
    <w:rsid w:val="00B11E10"/>
    <w:rsid w:val="00B12EF2"/>
    <w:rsid w:val="00B14659"/>
    <w:rsid w:val="00B14741"/>
    <w:rsid w:val="00B14D8B"/>
    <w:rsid w:val="00B1505A"/>
    <w:rsid w:val="00B15B19"/>
    <w:rsid w:val="00B15B1B"/>
    <w:rsid w:val="00B15F78"/>
    <w:rsid w:val="00B1658B"/>
    <w:rsid w:val="00B16733"/>
    <w:rsid w:val="00B16FBC"/>
    <w:rsid w:val="00B2048E"/>
    <w:rsid w:val="00B216D2"/>
    <w:rsid w:val="00B21A8A"/>
    <w:rsid w:val="00B21CDB"/>
    <w:rsid w:val="00B21FD2"/>
    <w:rsid w:val="00B228AF"/>
    <w:rsid w:val="00B22C0E"/>
    <w:rsid w:val="00B244A1"/>
    <w:rsid w:val="00B248B6"/>
    <w:rsid w:val="00B24B60"/>
    <w:rsid w:val="00B24EC5"/>
    <w:rsid w:val="00B25D41"/>
    <w:rsid w:val="00B25E00"/>
    <w:rsid w:val="00B26AF2"/>
    <w:rsid w:val="00B2794F"/>
    <w:rsid w:val="00B30130"/>
    <w:rsid w:val="00B307BA"/>
    <w:rsid w:val="00B3098C"/>
    <w:rsid w:val="00B30992"/>
    <w:rsid w:val="00B30B2E"/>
    <w:rsid w:val="00B30BC9"/>
    <w:rsid w:val="00B30CC2"/>
    <w:rsid w:val="00B30CCA"/>
    <w:rsid w:val="00B31BA9"/>
    <w:rsid w:val="00B3206C"/>
    <w:rsid w:val="00B32D04"/>
    <w:rsid w:val="00B332E7"/>
    <w:rsid w:val="00B33F58"/>
    <w:rsid w:val="00B3421D"/>
    <w:rsid w:val="00B344E6"/>
    <w:rsid w:val="00B3497B"/>
    <w:rsid w:val="00B34D6E"/>
    <w:rsid w:val="00B35A0E"/>
    <w:rsid w:val="00B36240"/>
    <w:rsid w:val="00B36670"/>
    <w:rsid w:val="00B36FBF"/>
    <w:rsid w:val="00B3776D"/>
    <w:rsid w:val="00B4049A"/>
    <w:rsid w:val="00B419EE"/>
    <w:rsid w:val="00B44857"/>
    <w:rsid w:val="00B448F0"/>
    <w:rsid w:val="00B4621C"/>
    <w:rsid w:val="00B47028"/>
    <w:rsid w:val="00B4713E"/>
    <w:rsid w:val="00B47338"/>
    <w:rsid w:val="00B47C51"/>
    <w:rsid w:val="00B51163"/>
    <w:rsid w:val="00B51B98"/>
    <w:rsid w:val="00B524FD"/>
    <w:rsid w:val="00B52B6F"/>
    <w:rsid w:val="00B52C95"/>
    <w:rsid w:val="00B53143"/>
    <w:rsid w:val="00B537E8"/>
    <w:rsid w:val="00B53976"/>
    <w:rsid w:val="00B53DBB"/>
    <w:rsid w:val="00B53E78"/>
    <w:rsid w:val="00B54FF8"/>
    <w:rsid w:val="00B55415"/>
    <w:rsid w:val="00B55645"/>
    <w:rsid w:val="00B55805"/>
    <w:rsid w:val="00B55984"/>
    <w:rsid w:val="00B55B30"/>
    <w:rsid w:val="00B56EC9"/>
    <w:rsid w:val="00B56FA4"/>
    <w:rsid w:val="00B5748A"/>
    <w:rsid w:val="00B5785D"/>
    <w:rsid w:val="00B57923"/>
    <w:rsid w:val="00B606CB"/>
    <w:rsid w:val="00B60EA3"/>
    <w:rsid w:val="00B61863"/>
    <w:rsid w:val="00B62218"/>
    <w:rsid w:val="00B62937"/>
    <w:rsid w:val="00B62C57"/>
    <w:rsid w:val="00B62FA4"/>
    <w:rsid w:val="00B63314"/>
    <w:rsid w:val="00B63713"/>
    <w:rsid w:val="00B63BF2"/>
    <w:rsid w:val="00B6421A"/>
    <w:rsid w:val="00B64CA3"/>
    <w:rsid w:val="00B6573F"/>
    <w:rsid w:val="00B659D9"/>
    <w:rsid w:val="00B65B0F"/>
    <w:rsid w:val="00B662F0"/>
    <w:rsid w:val="00B66704"/>
    <w:rsid w:val="00B6697E"/>
    <w:rsid w:val="00B66BFC"/>
    <w:rsid w:val="00B672D4"/>
    <w:rsid w:val="00B67425"/>
    <w:rsid w:val="00B677E0"/>
    <w:rsid w:val="00B702E6"/>
    <w:rsid w:val="00B7073C"/>
    <w:rsid w:val="00B708BB"/>
    <w:rsid w:val="00B70935"/>
    <w:rsid w:val="00B70C92"/>
    <w:rsid w:val="00B70EB2"/>
    <w:rsid w:val="00B7112B"/>
    <w:rsid w:val="00B71E0A"/>
    <w:rsid w:val="00B72968"/>
    <w:rsid w:val="00B729AE"/>
    <w:rsid w:val="00B73D5F"/>
    <w:rsid w:val="00B73FE5"/>
    <w:rsid w:val="00B7421B"/>
    <w:rsid w:val="00B74AB0"/>
    <w:rsid w:val="00B74F92"/>
    <w:rsid w:val="00B75B8E"/>
    <w:rsid w:val="00B764F7"/>
    <w:rsid w:val="00B76A86"/>
    <w:rsid w:val="00B775CF"/>
    <w:rsid w:val="00B77616"/>
    <w:rsid w:val="00B77CDD"/>
    <w:rsid w:val="00B77E08"/>
    <w:rsid w:val="00B805EF"/>
    <w:rsid w:val="00B80DA3"/>
    <w:rsid w:val="00B80E23"/>
    <w:rsid w:val="00B81027"/>
    <w:rsid w:val="00B8170F"/>
    <w:rsid w:val="00B81D03"/>
    <w:rsid w:val="00B8201F"/>
    <w:rsid w:val="00B8255D"/>
    <w:rsid w:val="00B82643"/>
    <w:rsid w:val="00B836D5"/>
    <w:rsid w:val="00B83ADA"/>
    <w:rsid w:val="00B84403"/>
    <w:rsid w:val="00B84616"/>
    <w:rsid w:val="00B84D67"/>
    <w:rsid w:val="00B857E4"/>
    <w:rsid w:val="00B85CD1"/>
    <w:rsid w:val="00B869E7"/>
    <w:rsid w:val="00B87051"/>
    <w:rsid w:val="00B87395"/>
    <w:rsid w:val="00B87A1B"/>
    <w:rsid w:val="00B90A45"/>
    <w:rsid w:val="00B9186F"/>
    <w:rsid w:val="00B93196"/>
    <w:rsid w:val="00B93395"/>
    <w:rsid w:val="00B94B0B"/>
    <w:rsid w:val="00B9517E"/>
    <w:rsid w:val="00B954FD"/>
    <w:rsid w:val="00B95BA2"/>
    <w:rsid w:val="00B96250"/>
    <w:rsid w:val="00B96286"/>
    <w:rsid w:val="00B962C7"/>
    <w:rsid w:val="00B96BD0"/>
    <w:rsid w:val="00B97E8C"/>
    <w:rsid w:val="00BA042D"/>
    <w:rsid w:val="00BA0F1A"/>
    <w:rsid w:val="00BA1258"/>
    <w:rsid w:val="00BA1405"/>
    <w:rsid w:val="00BA16BC"/>
    <w:rsid w:val="00BA1702"/>
    <w:rsid w:val="00BA1712"/>
    <w:rsid w:val="00BA1B08"/>
    <w:rsid w:val="00BA220C"/>
    <w:rsid w:val="00BA240B"/>
    <w:rsid w:val="00BA247C"/>
    <w:rsid w:val="00BA266C"/>
    <w:rsid w:val="00BA2FAE"/>
    <w:rsid w:val="00BA3DB9"/>
    <w:rsid w:val="00BA4190"/>
    <w:rsid w:val="00BA42D9"/>
    <w:rsid w:val="00BA443A"/>
    <w:rsid w:val="00BA4F11"/>
    <w:rsid w:val="00BA50CF"/>
    <w:rsid w:val="00BA525C"/>
    <w:rsid w:val="00BA539E"/>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1873"/>
    <w:rsid w:val="00BB1AB5"/>
    <w:rsid w:val="00BB22B6"/>
    <w:rsid w:val="00BB25C0"/>
    <w:rsid w:val="00BB2BDE"/>
    <w:rsid w:val="00BB3F81"/>
    <w:rsid w:val="00BB45FD"/>
    <w:rsid w:val="00BB4A7A"/>
    <w:rsid w:val="00BB4DEF"/>
    <w:rsid w:val="00BB5890"/>
    <w:rsid w:val="00BB6119"/>
    <w:rsid w:val="00BB6306"/>
    <w:rsid w:val="00BB63C9"/>
    <w:rsid w:val="00BB6D13"/>
    <w:rsid w:val="00BB7624"/>
    <w:rsid w:val="00BB771C"/>
    <w:rsid w:val="00BB7800"/>
    <w:rsid w:val="00BB7AE7"/>
    <w:rsid w:val="00BB7CFC"/>
    <w:rsid w:val="00BB7DE3"/>
    <w:rsid w:val="00BC025F"/>
    <w:rsid w:val="00BC0AA0"/>
    <w:rsid w:val="00BC0F0E"/>
    <w:rsid w:val="00BC1348"/>
    <w:rsid w:val="00BC1510"/>
    <w:rsid w:val="00BC1CC9"/>
    <w:rsid w:val="00BC2229"/>
    <w:rsid w:val="00BC2418"/>
    <w:rsid w:val="00BC26DD"/>
    <w:rsid w:val="00BC2E96"/>
    <w:rsid w:val="00BC43C9"/>
    <w:rsid w:val="00BC4803"/>
    <w:rsid w:val="00BC4BCB"/>
    <w:rsid w:val="00BC4F76"/>
    <w:rsid w:val="00BC5199"/>
    <w:rsid w:val="00BC57F9"/>
    <w:rsid w:val="00BC6265"/>
    <w:rsid w:val="00BC69DA"/>
    <w:rsid w:val="00BC6BD1"/>
    <w:rsid w:val="00BC75EE"/>
    <w:rsid w:val="00BC7D0B"/>
    <w:rsid w:val="00BD00A6"/>
    <w:rsid w:val="00BD00D0"/>
    <w:rsid w:val="00BD0326"/>
    <w:rsid w:val="00BD07C1"/>
    <w:rsid w:val="00BD0F78"/>
    <w:rsid w:val="00BD10D5"/>
    <w:rsid w:val="00BD112F"/>
    <w:rsid w:val="00BD1228"/>
    <w:rsid w:val="00BD1426"/>
    <w:rsid w:val="00BD1428"/>
    <w:rsid w:val="00BD1590"/>
    <w:rsid w:val="00BD183E"/>
    <w:rsid w:val="00BD185E"/>
    <w:rsid w:val="00BD1F00"/>
    <w:rsid w:val="00BD3658"/>
    <w:rsid w:val="00BD3A88"/>
    <w:rsid w:val="00BD415B"/>
    <w:rsid w:val="00BD43EE"/>
    <w:rsid w:val="00BD4500"/>
    <w:rsid w:val="00BD4CCF"/>
    <w:rsid w:val="00BD4D2F"/>
    <w:rsid w:val="00BD51AD"/>
    <w:rsid w:val="00BD51DD"/>
    <w:rsid w:val="00BD5248"/>
    <w:rsid w:val="00BD588D"/>
    <w:rsid w:val="00BD6054"/>
    <w:rsid w:val="00BD6500"/>
    <w:rsid w:val="00BD65E1"/>
    <w:rsid w:val="00BD6BEB"/>
    <w:rsid w:val="00BD6D5A"/>
    <w:rsid w:val="00BD7A9C"/>
    <w:rsid w:val="00BE0C5B"/>
    <w:rsid w:val="00BE11F1"/>
    <w:rsid w:val="00BE12C4"/>
    <w:rsid w:val="00BE12C5"/>
    <w:rsid w:val="00BE177C"/>
    <w:rsid w:val="00BE1DC1"/>
    <w:rsid w:val="00BE21E2"/>
    <w:rsid w:val="00BE2225"/>
    <w:rsid w:val="00BE237D"/>
    <w:rsid w:val="00BE248C"/>
    <w:rsid w:val="00BE2C73"/>
    <w:rsid w:val="00BE31BF"/>
    <w:rsid w:val="00BE393D"/>
    <w:rsid w:val="00BE419C"/>
    <w:rsid w:val="00BE425F"/>
    <w:rsid w:val="00BE43EB"/>
    <w:rsid w:val="00BE4C49"/>
    <w:rsid w:val="00BE4F95"/>
    <w:rsid w:val="00BE5121"/>
    <w:rsid w:val="00BE59F9"/>
    <w:rsid w:val="00BE6020"/>
    <w:rsid w:val="00BE66AD"/>
    <w:rsid w:val="00BE75F2"/>
    <w:rsid w:val="00BE7839"/>
    <w:rsid w:val="00BE7BA2"/>
    <w:rsid w:val="00BE7DBE"/>
    <w:rsid w:val="00BF040D"/>
    <w:rsid w:val="00BF1263"/>
    <w:rsid w:val="00BF13CD"/>
    <w:rsid w:val="00BF164E"/>
    <w:rsid w:val="00BF1663"/>
    <w:rsid w:val="00BF166E"/>
    <w:rsid w:val="00BF17D5"/>
    <w:rsid w:val="00BF2141"/>
    <w:rsid w:val="00BF231D"/>
    <w:rsid w:val="00BF2482"/>
    <w:rsid w:val="00BF2CC5"/>
    <w:rsid w:val="00BF3AC7"/>
    <w:rsid w:val="00BF3B32"/>
    <w:rsid w:val="00BF3C9E"/>
    <w:rsid w:val="00BF4D78"/>
    <w:rsid w:val="00BF4EAE"/>
    <w:rsid w:val="00BF530F"/>
    <w:rsid w:val="00BF59B4"/>
    <w:rsid w:val="00BF5F78"/>
    <w:rsid w:val="00BF638B"/>
    <w:rsid w:val="00BF66DA"/>
    <w:rsid w:val="00BF7607"/>
    <w:rsid w:val="00BF7CBE"/>
    <w:rsid w:val="00C00543"/>
    <w:rsid w:val="00C009FA"/>
    <w:rsid w:val="00C00E64"/>
    <w:rsid w:val="00C0103E"/>
    <w:rsid w:val="00C0115E"/>
    <w:rsid w:val="00C0153F"/>
    <w:rsid w:val="00C015E4"/>
    <w:rsid w:val="00C02718"/>
    <w:rsid w:val="00C02A88"/>
    <w:rsid w:val="00C02CD5"/>
    <w:rsid w:val="00C03A79"/>
    <w:rsid w:val="00C03D53"/>
    <w:rsid w:val="00C04581"/>
    <w:rsid w:val="00C0498B"/>
    <w:rsid w:val="00C04DD8"/>
    <w:rsid w:val="00C05BEC"/>
    <w:rsid w:val="00C05D6D"/>
    <w:rsid w:val="00C05EBB"/>
    <w:rsid w:val="00C06456"/>
    <w:rsid w:val="00C07017"/>
    <w:rsid w:val="00C07259"/>
    <w:rsid w:val="00C07315"/>
    <w:rsid w:val="00C075C4"/>
    <w:rsid w:val="00C07997"/>
    <w:rsid w:val="00C07E1F"/>
    <w:rsid w:val="00C104B2"/>
    <w:rsid w:val="00C10752"/>
    <w:rsid w:val="00C10E50"/>
    <w:rsid w:val="00C10FFC"/>
    <w:rsid w:val="00C11324"/>
    <w:rsid w:val="00C11C07"/>
    <w:rsid w:val="00C11C89"/>
    <w:rsid w:val="00C12092"/>
    <w:rsid w:val="00C128C6"/>
    <w:rsid w:val="00C12BED"/>
    <w:rsid w:val="00C14AF5"/>
    <w:rsid w:val="00C14C4A"/>
    <w:rsid w:val="00C15078"/>
    <w:rsid w:val="00C1563C"/>
    <w:rsid w:val="00C1582E"/>
    <w:rsid w:val="00C15976"/>
    <w:rsid w:val="00C15ECE"/>
    <w:rsid w:val="00C167AB"/>
    <w:rsid w:val="00C16E67"/>
    <w:rsid w:val="00C17088"/>
    <w:rsid w:val="00C201E4"/>
    <w:rsid w:val="00C20302"/>
    <w:rsid w:val="00C20689"/>
    <w:rsid w:val="00C20F37"/>
    <w:rsid w:val="00C213F8"/>
    <w:rsid w:val="00C218B4"/>
    <w:rsid w:val="00C21CDC"/>
    <w:rsid w:val="00C22146"/>
    <w:rsid w:val="00C22B1B"/>
    <w:rsid w:val="00C22D5D"/>
    <w:rsid w:val="00C22D99"/>
    <w:rsid w:val="00C22E20"/>
    <w:rsid w:val="00C22E38"/>
    <w:rsid w:val="00C23C13"/>
    <w:rsid w:val="00C24A07"/>
    <w:rsid w:val="00C24B78"/>
    <w:rsid w:val="00C24E97"/>
    <w:rsid w:val="00C250B2"/>
    <w:rsid w:val="00C2557D"/>
    <w:rsid w:val="00C256A9"/>
    <w:rsid w:val="00C257C0"/>
    <w:rsid w:val="00C25970"/>
    <w:rsid w:val="00C2688D"/>
    <w:rsid w:val="00C26B89"/>
    <w:rsid w:val="00C26C62"/>
    <w:rsid w:val="00C277E9"/>
    <w:rsid w:val="00C27964"/>
    <w:rsid w:val="00C305D2"/>
    <w:rsid w:val="00C30B41"/>
    <w:rsid w:val="00C3135F"/>
    <w:rsid w:val="00C31477"/>
    <w:rsid w:val="00C317D3"/>
    <w:rsid w:val="00C31E87"/>
    <w:rsid w:val="00C324C6"/>
    <w:rsid w:val="00C334FA"/>
    <w:rsid w:val="00C3437C"/>
    <w:rsid w:val="00C344BD"/>
    <w:rsid w:val="00C34D3A"/>
    <w:rsid w:val="00C35118"/>
    <w:rsid w:val="00C35F5F"/>
    <w:rsid w:val="00C362D5"/>
    <w:rsid w:val="00C371C0"/>
    <w:rsid w:val="00C3752E"/>
    <w:rsid w:val="00C377E0"/>
    <w:rsid w:val="00C3788C"/>
    <w:rsid w:val="00C401BC"/>
    <w:rsid w:val="00C40748"/>
    <w:rsid w:val="00C41926"/>
    <w:rsid w:val="00C420E9"/>
    <w:rsid w:val="00C4279B"/>
    <w:rsid w:val="00C4294B"/>
    <w:rsid w:val="00C42D2A"/>
    <w:rsid w:val="00C43091"/>
    <w:rsid w:val="00C43235"/>
    <w:rsid w:val="00C447CC"/>
    <w:rsid w:val="00C449AC"/>
    <w:rsid w:val="00C44A3E"/>
    <w:rsid w:val="00C4647C"/>
    <w:rsid w:val="00C46512"/>
    <w:rsid w:val="00C46613"/>
    <w:rsid w:val="00C46733"/>
    <w:rsid w:val="00C46AA0"/>
    <w:rsid w:val="00C472B0"/>
    <w:rsid w:val="00C47870"/>
    <w:rsid w:val="00C50F77"/>
    <w:rsid w:val="00C51A2C"/>
    <w:rsid w:val="00C52C7F"/>
    <w:rsid w:val="00C5327E"/>
    <w:rsid w:val="00C542B0"/>
    <w:rsid w:val="00C54614"/>
    <w:rsid w:val="00C55054"/>
    <w:rsid w:val="00C55318"/>
    <w:rsid w:val="00C55EF6"/>
    <w:rsid w:val="00C562F4"/>
    <w:rsid w:val="00C57466"/>
    <w:rsid w:val="00C601EC"/>
    <w:rsid w:val="00C6059A"/>
    <w:rsid w:val="00C60906"/>
    <w:rsid w:val="00C60A47"/>
    <w:rsid w:val="00C60BD5"/>
    <w:rsid w:val="00C610FF"/>
    <w:rsid w:val="00C611C7"/>
    <w:rsid w:val="00C6131B"/>
    <w:rsid w:val="00C61B84"/>
    <w:rsid w:val="00C628DD"/>
    <w:rsid w:val="00C62C6C"/>
    <w:rsid w:val="00C63716"/>
    <w:rsid w:val="00C64019"/>
    <w:rsid w:val="00C64367"/>
    <w:rsid w:val="00C64789"/>
    <w:rsid w:val="00C65CDA"/>
    <w:rsid w:val="00C65F04"/>
    <w:rsid w:val="00C66727"/>
    <w:rsid w:val="00C675D2"/>
    <w:rsid w:val="00C7019C"/>
    <w:rsid w:val="00C704DB"/>
    <w:rsid w:val="00C707EE"/>
    <w:rsid w:val="00C70893"/>
    <w:rsid w:val="00C737E8"/>
    <w:rsid w:val="00C74254"/>
    <w:rsid w:val="00C744F9"/>
    <w:rsid w:val="00C74BE3"/>
    <w:rsid w:val="00C7665C"/>
    <w:rsid w:val="00C76C03"/>
    <w:rsid w:val="00C76F96"/>
    <w:rsid w:val="00C76FA2"/>
    <w:rsid w:val="00C77ABC"/>
    <w:rsid w:val="00C77CAF"/>
    <w:rsid w:val="00C802E1"/>
    <w:rsid w:val="00C80D51"/>
    <w:rsid w:val="00C81458"/>
    <w:rsid w:val="00C814D1"/>
    <w:rsid w:val="00C817CE"/>
    <w:rsid w:val="00C8185A"/>
    <w:rsid w:val="00C819A5"/>
    <w:rsid w:val="00C82207"/>
    <w:rsid w:val="00C82917"/>
    <w:rsid w:val="00C82AD5"/>
    <w:rsid w:val="00C83875"/>
    <w:rsid w:val="00C84950"/>
    <w:rsid w:val="00C8506B"/>
    <w:rsid w:val="00C85992"/>
    <w:rsid w:val="00C85A06"/>
    <w:rsid w:val="00C87A50"/>
    <w:rsid w:val="00C90A70"/>
    <w:rsid w:val="00C91026"/>
    <w:rsid w:val="00C91C59"/>
    <w:rsid w:val="00C921FA"/>
    <w:rsid w:val="00C92D03"/>
    <w:rsid w:val="00C930E0"/>
    <w:rsid w:val="00C93532"/>
    <w:rsid w:val="00C936B3"/>
    <w:rsid w:val="00C93D0C"/>
    <w:rsid w:val="00C94189"/>
    <w:rsid w:val="00C952DD"/>
    <w:rsid w:val="00C95A95"/>
    <w:rsid w:val="00C95AEF"/>
    <w:rsid w:val="00C95DE7"/>
    <w:rsid w:val="00C96602"/>
    <w:rsid w:val="00C96ADC"/>
    <w:rsid w:val="00C9709F"/>
    <w:rsid w:val="00C970BC"/>
    <w:rsid w:val="00C97848"/>
    <w:rsid w:val="00C979FC"/>
    <w:rsid w:val="00C97B84"/>
    <w:rsid w:val="00C97BD3"/>
    <w:rsid w:val="00CA02A3"/>
    <w:rsid w:val="00CA037E"/>
    <w:rsid w:val="00CA063B"/>
    <w:rsid w:val="00CA0A8A"/>
    <w:rsid w:val="00CA1F62"/>
    <w:rsid w:val="00CA213C"/>
    <w:rsid w:val="00CA2A08"/>
    <w:rsid w:val="00CA36AA"/>
    <w:rsid w:val="00CA38FB"/>
    <w:rsid w:val="00CA432C"/>
    <w:rsid w:val="00CA44E1"/>
    <w:rsid w:val="00CA49D8"/>
    <w:rsid w:val="00CA4AD6"/>
    <w:rsid w:val="00CA547A"/>
    <w:rsid w:val="00CA6596"/>
    <w:rsid w:val="00CA6682"/>
    <w:rsid w:val="00CA6B08"/>
    <w:rsid w:val="00CA6EDF"/>
    <w:rsid w:val="00CA7178"/>
    <w:rsid w:val="00CA7F70"/>
    <w:rsid w:val="00CB0615"/>
    <w:rsid w:val="00CB0D19"/>
    <w:rsid w:val="00CB1737"/>
    <w:rsid w:val="00CB1E07"/>
    <w:rsid w:val="00CB25D3"/>
    <w:rsid w:val="00CB261A"/>
    <w:rsid w:val="00CB2755"/>
    <w:rsid w:val="00CB2CB7"/>
    <w:rsid w:val="00CB318B"/>
    <w:rsid w:val="00CB31BA"/>
    <w:rsid w:val="00CB3B56"/>
    <w:rsid w:val="00CB3BF5"/>
    <w:rsid w:val="00CB3D32"/>
    <w:rsid w:val="00CB48F0"/>
    <w:rsid w:val="00CB5381"/>
    <w:rsid w:val="00CB5F63"/>
    <w:rsid w:val="00CB6233"/>
    <w:rsid w:val="00CB681B"/>
    <w:rsid w:val="00CB6EF7"/>
    <w:rsid w:val="00CB7BCE"/>
    <w:rsid w:val="00CB7D7A"/>
    <w:rsid w:val="00CC0336"/>
    <w:rsid w:val="00CC0338"/>
    <w:rsid w:val="00CC0D57"/>
    <w:rsid w:val="00CC12BC"/>
    <w:rsid w:val="00CC1A19"/>
    <w:rsid w:val="00CC1E78"/>
    <w:rsid w:val="00CC310B"/>
    <w:rsid w:val="00CC3381"/>
    <w:rsid w:val="00CC33D9"/>
    <w:rsid w:val="00CC3615"/>
    <w:rsid w:val="00CC3822"/>
    <w:rsid w:val="00CC3A12"/>
    <w:rsid w:val="00CC45E0"/>
    <w:rsid w:val="00CC4B9B"/>
    <w:rsid w:val="00CC4BDF"/>
    <w:rsid w:val="00CC4D48"/>
    <w:rsid w:val="00CC5EB8"/>
    <w:rsid w:val="00CC6242"/>
    <w:rsid w:val="00CC6519"/>
    <w:rsid w:val="00CC653E"/>
    <w:rsid w:val="00CC72FA"/>
    <w:rsid w:val="00CC752F"/>
    <w:rsid w:val="00CC793E"/>
    <w:rsid w:val="00CD0C5A"/>
    <w:rsid w:val="00CD1741"/>
    <w:rsid w:val="00CD1A27"/>
    <w:rsid w:val="00CD1A9A"/>
    <w:rsid w:val="00CD1B00"/>
    <w:rsid w:val="00CD1CA0"/>
    <w:rsid w:val="00CD1F71"/>
    <w:rsid w:val="00CD25E1"/>
    <w:rsid w:val="00CD2A05"/>
    <w:rsid w:val="00CD3F28"/>
    <w:rsid w:val="00CD4055"/>
    <w:rsid w:val="00CD45BD"/>
    <w:rsid w:val="00CD51D0"/>
    <w:rsid w:val="00CD643B"/>
    <w:rsid w:val="00CD6AA9"/>
    <w:rsid w:val="00CD6BCB"/>
    <w:rsid w:val="00CD704E"/>
    <w:rsid w:val="00CD743D"/>
    <w:rsid w:val="00CE09CA"/>
    <w:rsid w:val="00CE1302"/>
    <w:rsid w:val="00CE2269"/>
    <w:rsid w:val="00CE42C8"/>
    <w:rsid w:val="00CE527D"/>
    <w:rsid w:val="00CE59D9"/>
    <w:rsid w:val="00CE5C4A"/>
    <w:rsid w:val="00CE60A1"/>
    <w:rsid w:val="00CE744E"/>
    <w:rsid w:val="00CE786E"/>
    <w:rsid w:val="00CE7D23"/>
    <w:rsid w:val="00CF03B2"/>
    <w:rsid w:val="00CF0522"/>
    <w:rsid w:val="00CF1FD2"/>
    <w:rsid w:val="00CF207C"/>
    <w:rsid w:val="00CF296F"/>
    <w:rsid w:val="00CF2E6A"/>
    <w:rsid w:val="00CF334B"/>
    <w:rsid w:val="00CF449C"/>
    <w:rsid w:val="00CF6369"/>
    <w:rsid w:val="00CF637E"/>
    <w:rsid w:val="00CF666B"/>
    <w:rsid w:val="00CF6AB4"/>
    <w:rsid w:val="00CF6E71"/>
    <w:rsid w:val="00CF6E90"/>
    <w:rsid w:val="00CF6F60"/>
    <w:rsid w:val="00CF6F74"/>
    <w:rsid w:val="00CF703F"/>
    <w:rsid w:val="00CF7906"/>
    <w:rsid w:val="00CF7BFF"/>
    <w:rsid w:val="00D0013B"/>
    <w:rsid w:val="00D00420"/>
    <w:rsid w:val="00D01A9D"/>
    <w:rsid w:val="00D02135"/>
    <w:rsid w:val="00D021E9"/>
    <w:rsid w:val="00D02D7D"/>
    <w:rsid w:val="00D0362C"/>
    <w:rsid w:val="00D03B08"/>
    <w:rsid w:val="00D050E3"/>
    <w:rsid w:val="00D05EF2"/>
    <w:rsid w:val="00D0640C"/>
    <w:rsid w:val="00D06C2C"/>
    <w:rsid w:val="00D07330"/>
    <w:rsid w:val="00D07A4A"/>
    <w:rsid w:val="00D07F39"/>
    <w:rsid w:val="00D103F7"/>
    <w:rsid w:val="00D10CC1"/>
    <w:rsid w:val="00D111DB"/>
    <w:rsid w:val="00D11691"/>
    <w:rsid w:val="00D116EE"/>
    <w:rsid w:val="00D1206B"/>
    <w:rsid w:val="00D13022"/>
    <w:rsid w:val="00D1382F"/>
    <w:rsid w:val="00D13C58"/>
    <w:rsid w:val="00D13D1E"/>
    <w:rsid w:val="00D13E41"/>
    <w:rsid w:val="00D1458A"/>
    <w:rsid w:val="00D146BC"/>
    <w:rsid w:val="00D14C8D"/>
    <w:rsid w:val="00D14D0A"/>
    <w:rsid w:val="00D1504C"/>
    <w:rsid w:val="00D150C0"/>
    <w:rsid w:val="00D15C19"/>
    <w:rsid w:val="00D15ED8"/>
    <w:rsid w:val="00D161C5"/>
    <w:rsid w:val="00D161EF"/>
    <w:rsid w:val="00D16397"/>
    <w:rsid w:val="00D16F5F"/>
    <w:rsid w:val="00D17168"/>
    <w:rsid w:val="00D17FC3"/>
    <w:rsid w:val="00D207DF"/>
    <w:rsid w:val="00D20A1A"/>
    <w:rsid w:val="00D2109A"/>
    <w:rsid w:val="00D21397"/>
    <w:rsid w:val="00D21BED"/>
    <w:rsid w:val="00D21D6E"/>
    <w:rsid w:val="00D2224B"/>
    <w:rsid w:val="00D22303"/>
    <w:rsid w:val="00D22467"/>
    <w:rsid w:val="00D22591"/>
    <w:rsid w:val="00D227B3"/>
    <w:rsid w:val="00D22E3D"/>
    <w:rsid w:val="00D236CB"/>
    <w:rsid w:val="00D23795"/>
    <w:rsid w:val="00D239D5"/>
    <w:rsid w:val="00D23B68"/>
    <w:rsid w:val="00D24FDE"/>
    <w:rsid w:val="00D25188"/>
    <w:rsid w:val="00D254D6"/>
    <w:rsid w:val="00D25FA3"/>
    <w:rsid w:val="00D26B0A"/>
    <w:rsid w:val="00D26F5A"/>
    <w:rsid w:val="00D27360"/>
    <w:rsid w:val="00D27C83"/>
    <w:rsid w:val="00D27CF0"/>
    <w:rsid w:val="00D30252"/>
    <w:rsid w:val="00D30FB3"/>
    <w:rsid w:val="00D313CF"/>
    <w:rsid w:val="00D3166B"/>
    <w:rsid w:val="00D31998"/>
    <w:rsid w:val="00D324E7"/>
    <w:rsid w:val="00D3285B"/>
    <w:rsid w:val="00D33710"/>
    <w:rsid w:val="00D34518"/>
    <w:rsid w:val="00D3540B"/>
    <w:rsid w:val="00D35C48"/>
    <w:rsid w:val="00D3619E"/>
    <w:rsid w:val="00D361D0"/>
    <w:rsid w:val="00D36851"/>
    <w:rsid w:val="00D4039F"/>
    <w:rsid w:val="00D409C9"/>
    <w:rsid w:val="00D40D75"/>
    <w:rsid w:val="00D41310"/>
    <w:rsid w:val="00D415C5"/>
    <w:rsid w:val="00D4166A"/>
    <w:rsid w:val="00D42052"/>
    <w:rsid w:val="00D42269"/>
    <w:rsid w:val="00D424CA"/>
    <w:rsid w:val="00D430E6"/>
    <w:rsid w:val="00D4339F"/>
    <w:rsid w:val="00D43F3C"/>
    <w:rsid w:val="00D44705"/>
    <w:rsid w:val="00D44A3B"/>
    <w:rsid w:val="00D45CBA"/>
    <w:rsid w:val="00D45CF9"/>
    <w:rsid w:val="00D50005"/>
    <w:rsid w:val="00D507B9"/>
    <w:rsid w:val="00D50D03"/>
    <w:rsid w:val="00D50E80"/>
    <w:rsid w:val="00D51761"/>
    <w:rsid w:val="00D51EB5"/>
    <w:rsid w:val="00D528EA"/>
    <w:rsid w:val="00D52F9E"/>
    <w:rsid w:val="00D53647"/>
    <w:rsid w:val="00D539AC"/>
    <w:rsid w:val="00D54815"/>
    <w:rsid w:val="00D54873"/>
    <w:rsid w:val="00D5498C"/>
    <w:rsid w:val="00D555F5"/>
    <w:rsid w:val="00D55642"/>
    <w:rsid w:val="00D55CAB"/>
    <w:rsid w:val="00D56D9A"/>
    <w:rsid w:val="00D57604"/>
    <w:rsid w:val="00D577CE"/>
    <w:rsid w:val="00D6005C"/>
    <w:rsid w:val="00D60358"/>
    <w:rsid w:val="00D6050C"/>
    <w:rsid w:val="00D607B4"/>
    <w:rsid w:val="00D61277"/>
    <w:rsid w:val="00D6162D"/>
    <w:rsid w:val="00D61F65"/>
    <w:rsid w:val="00D6206C"/>
    <w:rsid w:val="00D622C4"/>
    <w:rsid w:val="00D622EB"/>
    <w:rsid w:val="00D623C5"/>
    <w:rsid w:val="00D62C8C"/>
    <w:rsid w:val="00D630ED"/>
    <w:rsid w:val="00D63161"/>
    <w:rsid w:val="00D6471F"/>
    <w:rsid w:val="00D6473E"/>
    <w:rsid w:val="00D65551"/>
    <w:rsid w:val="00D66378"/>
    <w:rsid w:val="00D66F1F"/>
    <w:rsid w:val="00D70194"/>
    <w:rsid w:val="00D708D3"/>
    <w:rsid w:val="00D70C34"/>
    <w:rsid w:val="00D711CD"/>
    <w:rsid w:val="00D71291"/>
    <w:rsid w:val="00D712F1"/>
    <w:rsid w:val="00D71303"/>
    <w:rsid w:val="00D71698"/>
    <w:rsid w:val="00D71EE4"/>
    <w:rsid w:val="00D72178"/>
    <w:rsid w:val="00D72A10"/>
    <w:rsid w:val="00D733A2"/>
    <w:rsid w:val="00D733FE"/>
    <w:rsid w:val="00D74050"/>
    <w:rsid w:val="00D744A1"/>
    <w:rsid w:val="00D74708"/>
    <w:rsid w:val="00D758D9"/>
    <w:rsid w:val="00D75A9C"/>
    <w:rsid w:val="00D760BE"/>
    <w:rsid w:val="00D76D5E"/>
    <w:rsid w:val="00D7755E"/>
    <w:rsid w:val="00D80513"/>
    <w:rsid w:val="00D81D2E"/>
    <w:rsid w:val="00D8213F"/>
    <w:rsid w:val="00D825E4"/>
    <w:rsid w:val="00D82A97"/>
    <w:rsid w:val="00D842FD"/>
    <w:rsid w:val="00D843B0"/>
    <w:rsid w:val="00D855C7"/>
    <w:rsid w:val="00D85FC3"/>
    <w:rsid w:val="00D8616B"/>
    <w:rsid w:val="00D872F7"/>
    <w:rsid w:val="00D8740F"/>
    <w:rsid w:val="00D87642"/>
    <w:rsid w:val="00D87BCD"/>
    <w:rsid w:val="00D87D3C"/>
    <w:rsid w:val="00D900AB"/>
    <w:rsid w:val="00D90293"/>
    <w:rsid w:val="00D9029E"/>
    <w:rsid w:val="00D9064A"/>
    <w:rsid w:val="00D90D59"/>
    <w:rsid w:val="00D91136"/>
    <w:rsid w:val="00D912B2"/>
    <w:rsid w:val="00D91682"/>
    <w:rsid w:val="00D91BF9"/>
    <w:rsid w:val="00D9207D"/>
    <w:rsid w:val="00D9252A"/>
    <w:rsid w:val="00D9265D"/>
    <w:rsid w:val="00D928B3"/>
    <w:rsid w:val="00D93422"/>
    <w:rsid w:val="00D93491"/>
    <w:rsid w:val="00D9363C"/>
    <w:rsid w:val="00D936F7"/>
    <w:rsid w:val="00D94D36"/>
    <w:rsid w:val="00D955D4"/>
    <w:rsid w:val="00D9637C"/>
    <w:rsid w:val="00D97800"/>
    <w:rsid w:val="00D97E44"/>
    <w:rsid w:val="00D97E75"/>
    <w:rsid w:val="00DA0013"/>
    <w:rsid w:val="00DA077E"/>
    <w:rsid w:val="00DA0DA4"/>
    <w:rsid w:val="00DA152D"/>
    <w:rsid w:val="00DA1642"/>
    <w:rsid w:val="00DA1C19"/>
    <w:rsid w:val="00DA2031"/>
    <w:rsid w:val="00DA26C8"/>
    <w:rsid w:val="00DA2BEF"/>
    <w:rsid w:val="00DA2C06"/>
    <w:rsid w:val="00DA346F"/>
    <w:rsid w:val="00DA35F9"/>
    <w:rsid w:val="00DA3869"/>
    <w:rsid w:val="00DA3A6F"/>
    <w:rsid w:val="00DA3AD4"/>
    <w:rsid w:val="00DA3BBF"/>
    <w:rsid w:val="00DA3D27"/>
    <w:rsid w:val="00DA3E92"/>
    <w:rsid w:val="00DA4328"/>
    <w:rsid w:val="00DA498C"/>
    <w:rsid w:val="00DA4CA1"/>
    <w:rsid w:val="00DA574E"/>
    <w:rsid w:val="00DA71BC"/>
    <w:rsid w:val="00DA7552"/>
    <w:rsid w:val="00DB06AA"/>
    <w:rsid w:val="00DB089B"/>
    <w:rsid w:val="00DB0BE6"/>
    <w:rsid w:val="00DB0C5B"/>
    <w:rsid w:val="00DB0E96"/>
    <w:rsid w:val="00DB2FD8"/>
    <w:rsid w:val="00DB3863"/>
    <w:rsid w:val="00DB3AA6"/>
    <w:rsid w:val="00DB3AD1"/>
    <w:rsid w:val="00DB4488"/>
    <w:rsid w:val="00DB472F"/>
    <w:rsid w:val="00DB4ABA"/>
    <w:rsid w:val="00DB4D04"/>
    <w:rsid w:val="00DB4D55"/>
    <w:rsid w:val="00DB513A"/>
    <w:rsid w:val="00DB5A58"/>
    <w:rsid w:val="00DB5ABC"/>
    <w:rsid w:val="00DB6221"/>
    <w:rsid w:val="00DB6359"/>
    <w:rsid w:val="00DB6368"/>
    <w:rsid w:val="00DB6830"/>
    <w:rsid w:val="00DB69D3"/>
    <w:rsid w:val="00DB6B63"/>
    <w:rsid w:val="00DB6CFF"/>
    <w:rsid w:val="00DB6E45"/>
    <w:rsid w:val="00DB6E5C"/>
    <w:rsid w:val="00DB70F1"/>
    <w:rsid w:val="00DB7DED"/>
    <w:rsid w:val="00DC0693"/>
    <w:rsid w:val="00DC0DB6"/>
    <w:rsid w:val="00DC1076"/>
    <w:rsid w:val="00DC122E"/>
    <w:rsid w:val="00DC135B"/>
    <w:rsid w:val="00DC16BB"/>
    <w:rsid w:val="00DC296C"/>
    <w:rsid w:val="00DC3C61"/>
    <w:rsid w:val="00DC3F3C"/>
    <w:rsid w:val="00DC3FB2"/>
    <w:rsid w:val="00DC40E8"/>
    <w:rsid w:val="00DC499B"/>
    <w:rsid w:val="00DC622B"/>
    <w:rsid w:val="00DC6BBC"/>
    <w:rsid w:val="00DC6EF9"/>
    <w:rsid w:val="00DC74A9"/>
    <w:rsid w:val="00DC751C"/>
    <w:rsid w:val="00DC75D7"/>
    <w:rsid w:val="00DC78B9"/>
    <w:rsid w:val="00DC794D"/>
    <w:rsid w:val="00DC7B15"/>
    <w:rsid w:val="00DC7B8E"/>
    <w:rsid w:val="00DD0C6A"/>
    <w:rsid w:val="00DD0E41"/>
    <w:rsid w:val="00DD1517"/>
    <w:rsid w:val="00DD1D59"/>
    <w:rsid w:val="00DD2824"/>
    <w:rsid w:val="00DD2ECC"/>
    <w:rsid w:val="00DD3916"/>
    <w:rsid w:val="00DD4DE0"/>
    <w:rsid w:val="00DD5ADF"/>
    <w:rsid w:val="00DD75EF"/>
    <w:rsid w:val="00DD7BE3"/>
    <w:rsid w:val="00DD7CD2"/>
    <w:rsid w:val="00DE0071"/>
    <w:rsid w:val="00DE00EA"/>
    <w:rsid w:val="00DE0803"/>
    <w:rsid w:val="00DE0BDC"/>
    <w:rsid w:val="00DE1302"/>
    <w:rsid w:val="00DE18B4"/>
    <w:rsid w:val="00DE1A5B"/>
    <w:rsid w:val="00DE1F9E"/>
    <w:rsid w:val="00DE2CB9"/>
    <w:rsid w:val="00DE34DC"/>
    <w:rsid w:val="00DE3CB5"/>
    <w:rsid w:val="00DE4CCE"/>
    <w:rsid w:val="00DE52E7"/>
    <w:rsid w:val="00DE5736"/>
    <w:rsid w:val="00DE5AEB"/>
    <w:rsid w:val="00DE5FB0"/>
    <w:rsid w:val="00DE6388"/>
    <w:rsid w:val="00DE65CE"/>
    <w:rsid w:val="00DF140A"/>
    <w:rsid w:val="00DF17F7"/>
    <w:rsid w:val="00DF18DF"/>
    <w:rsid w:val="00DF1C68"/>
    <w:rsid w:val="00DF28F0"/>
    <w:rsid w:val="00DF2943"/>
    <w:rsid w:val="00DF2A78"/>
    <w:rsid w:val="00DF3013"/>
    <w:rsid w:val="00DF33DB"/>
    <w:rsid w:val="00DF38AD"/>
    <w:rsid w:val="00DF3985"/>
    <w:rsid w:val="00DF4DF0"/>
    <w:rsid w:val="00DF580D"/>
    <w:rsid w:val="00DF5C79"/>
    <w:rsid w:val="00DF613A"/>
    <w:rsid w:val="00DF65F3"/>
    <w:rsid w:val="00DF6F3A"/>
    <w:rsid w:val="00DF7414"/>
    <w:rsid w:val="00DF7F81"/>
    <w:rsid w:val="00E0042A"/>
    <w:rsid w:val="00E005A2"/>
    <w:rsid w:val="00E021D3"/>
    <w:rsid w:val="00E026F8"/>
    <w:rsid w:val="00E036A6"/>
    <w:rsid w:val="00E03970"/>
    <w:rsid w:val="00E03A4A"/>
    <w:rsid w:val="00E041B1"/>
    <w:rsid w:val="00E0433A"/>
    <w:rsid w:val="00E04F65"/>
    <w:rsid w:val="00E052FC"/>
    <w:rsid w:val="00E056F3"/>
    <w:rsid w:val="00E059D2"/>
    <w:rsid w:val="00E05A35"/>
    <w:rsid w:val="00E05AF5"/>
    <w:rsid w:val="00E06EB7"/>
    <w:rsid w:val="00E113FE"/>
    <w:rsid w:val="00E11609"/>
    <w:rsid w:val="00E1169F"/>
    <w:rsid w:val="00E12193"/>
    <w:rsid w:val="00E125D2"/>
    <w:rsid w:val="00E12CA6"/>
    <w:rsid w:val="00E13C3E"/>
    <w:rsid w:val="00E14838"/>
    <w:rsid w:val="00E14AD7"/>
    <w:rsid w:val="00E15299"/>
    <w:rsid w:val="00E1541D"/>
    <w:rsid w:val="00E15559"/>
    <w:rsid w:val="00E1558D"/>
    <w:rsid w:val="00E15B32"/>
    <w:rsid w:val="00E15BDE"/>
    <w:rsid w:val="00E15E2E"/>
    <w:rsid w:val="00E166A4"/>
    <w:rsid w:val="00E1686D"/>
    <w:rsid w:val="00E16F8B"/>
    <w:rsid w:val="00E175F9"/>
    <w:rsid w:val="00E176FF"/>
    <w:rsid w:val="00E20803"/>
    <w:rsid w:val="00E21074"/>
    <w:rsid w:val="00E21128"/>
    <w:rsid w:val="00E215BC"/>
    <w:rsid w:val="00E218C9"/>
    <w:rsid w:val="00E220BC"/>
    <w:rsid w:val="00E2239D"/>
    <w:rsid w:val="00E22BCD"/>
    <w:rsid w:val="00E22EEA"/>
    <w:rsid w:val="00E23668"/>
    <w:rsid w:val="00E23F60"/>
    <w:rsid w:val="00E2411B"/>
    <w:rsid w:val="00E2413D"/>
    <w:rsid w:val="00E24215"/>
    <w:rsid w:val="00E24B05"/>
    <w:rsid w:val="00E24D81"/>
    <w:rsid w:val="00E25138"/>
    <w:rsid w:val="00E2591C"/>
    <w:rsid w:val="00E266C6"/>
    <w:rsid w:val="00E2787A"/>
    <w:rsid w:val="00E279F8"/>
    <w:rsid w:val="00E3020A"/>
    <w:rsid w:val="00E30322"/>
    <w:rsid w:val="00E30632"/>
    <w:rsid w:val="00E30859"/>
    <w:rsid w:val="00E30CF1"/>
    <w:rsid w:val="00E316C3"/>
    <w:rsid w:val="00E317AB"/>
    <w:rsid w:val="00E318F3"/>
    <w:rsid w:val="00E320A7"/>
    <w:rsid w:val="00E32A28"/>
    <w:rsid w:val="00E32A70"/>
    <w:rsid w:val="00E32D4B"/>
    <w:rsid w:val="00E3325C"/>
    <w:rsid w:val="00E33A88"/>
    <w:rsid w:val="00E33CAD"/>
    <w:rsid w:val="00E347CD"/>
    <w:rsid w:val="00E347DA"/>
    <w:rsid w:val="00E3555D"/>
    <w:rsid w:val="00E3603A"/>
    <w:rsid w:val="00E36351"/>
    <w:rsid w:val="00E375CB"/>
    <w:rsid w:val="00E3780C"/>
    <w:rsid w:val="00E37985"/>
    <w:rsid w:val="00E37F30"/>
    <w:rsid w:val="00E37FA0"/>
    <w:rsid w:val="00E40329"/>
    <w:rsid w:val="00E4037A"/>
    <w:rsid w:val="00E40817"/>
    <w:rsid w:val="00E4115F"/>
    <w:rsid w:val="00E4119D"/>
    <w:rsid w:val="00E41670"/>
    <w:rsid w:val="00E42C59"/>
    <w:rsid w:val="00E4303E"/>
    <w:rsid w:val="00E433C5"/>
    <w:rsid w:val="00E43AED"/>
    <w:rsid w:val="00E43EBF"/>
    <w:rsid w:val="00E44498"/>
    <w:rsid w:val="00E44E77"/>
    <w:rsid w:val="00E455F7"/>
    <w:rsid w:val="00E4652D"/>
    <w:rsid w:val="00E46953"/>
    <w:rsid w:val="00E46B0E"/>
    <w:rsid w:val="00E471B5"/>
    <w:rsid w:val="00E5006B"/>
    <w:rsid w:val="00E5067E"/>
    <w:rsid w:val="00E50B14"/>
    <w:rsid w:val="00E50FF7"/>
    <w:rsid w:val="00E51204"/>
    <w:rsid w:val="00E51539"/>
    <w:rsid w:val="00E51A36"/>
    <w:rsid w:val="00E52BFC"/>
    <w:rsid w:val="00E530A5"/>
    <w:rsid w:val="00E5402C"/>
    <w:rsid w:val="00E542FC"/>
    <w:rsid w:val="00E54B82"/>
    <w:rsid w:val="00E54C8A"/>
    <w:rsid w:val="00E54CA7"/>
    <w:rsid w:val="00E54F64"/>
    <w:rsid w:val="00E5523B"/>
    <w:rsid w:val="00E558CC"/>
    <w:rsid w:val="00E559F8"/>
    <w:rsid w:val="00E55D20"/>
    <w:rsid w:val="00E560F6"/>
    <w:rsid w:val="00E56745"/>
    <w:rsid w:val="00E570ED"/>
    <w:rsid w:val="00E60968"/>
    <w:rsid w:val="00E61126"/>
    <w:rsid w:val="00E6159E"/>
    <w:rsid w:val="00E61F30"/>
    <w:rsid w:val="00E621C2"/>
    <w:rsid w:val="00E6252D"/>
    <w:rsid w:val="00E627B4"/>
    <w:rsid w:val="00E62E41"/>
    <w:rsid w:val="00E63404"/>
    <w:rsid w:val="00E6344C"/>
    <w:rsid w:val="00E63BA3"/>
    <w:rsid w:val="00E63EBE"/>
    <w:rsid w:val="00E641FF"/>
    <w:rsid w:val="00E6477A"/>
    <w:rsid w:val="00E64955"/>
    <w:rsid w:val="00E64B38"/>
    <w:rsid w:val="00E64D04"/>
    <w:rsid w:val="00E65A6F"/>
    <w:rsid w:val="00E66732"/>
    <w:rsid w:val="00E66EE9"/>
    <w:rsid w:val="00E67179"/>
    <w:rsid w:val="00E67944"/>
    <w:rsid w:val="00E703CE"/>
    <w:rsid w:val="00E709DC"/>
    <w:rsid w:val="00E70B93"/>
    <w:rsid w:val="00E70E5C"/>
    <w:rsid w:val="00E714D8"/>
    <w:rsid w:val="00E7200A"/>
    <w:rsid w:val="00E720DA"/>
    <w:rsid w:val="00E7220C"/>
    <w:rsid w:val="00E7235C"/>
    <w:rsid w:val="00E73376"/>
    <w:rsid w:val="00E73A82"/>
    <w:rsid w:val="00E73EB6"/>
    <w:rsid w:val="00E748DB"/>
    <w:rsid w:val="00E74B9A"/>
    <w:rsid w:val="00E7544C"/>
    <w:rsid w:val="00E7549F"/>
    <w:rsid w:val="00E75CA4"/>
    <w:rsid w:val="00E760D2"/>
    <w:rsid w:val="00E767E9"/>
    <w:rsid w:val="00E76EFA"/>
    <w:rsid w:val="00E77F4F"/>
    <w:rsid w:val="00E80367"/>
    <w:rsid w:val="00E8048A"/>
    <w:rsid w:val="00E80B1D"/>
    <w:rsid w:val="00E80E77"/>
    <w:rsid w:val="00E81655"/>
    <w:rsid w:val="00E8173F"/>
    <w:rsid w:val="00E8276D"/>
    <w:rsid w:val="00E832FD"/>
    <w:rsid w:val="00E833FB"/>
    <w:rsid w:val="00E83859"/>
    <w:rsid w:val="00E85524"/>
    <w:rsid w:val="00E86271"/>
    <w:rsid w:val="00E87598"/>
    <w:rsid w:val="00E9013C"/>
    <w:rsid w:val="00E9082E"/>
    <w:rsid w:val="00E9097E"/>
    <w:rsid w:val="00E910D6"/>
    <w:rsid w:val="00E9193A"/>
    <w:rsid w:val="00E9268A"/>
    <w:rsid w:val="00E935FE"/>
    <w:rsid w:val="00E94149"/>
    <w:rsid w:val="00E94607"/>
    <w:rsid w:val="00E94A56"/>
    <w:rsid w:val="00E94D15"/>
    <w:rsid w:val="00E94DEC"/>
    <w:rsid w:val="00E9510E"/>
    <w:rsid w:val="00E9597F"/>
    <w:rsid w:val="00E95A78"/>
    <w:rsid w:val="00E95DFB"/>
    <w:rsid w:val="00E95F34"/>
    <w:rsid w:val="00E9647C"/>
    <w:rsid w:val="00E964D1"/>
    <w:rsid w:val="00E9660B"/>
    <w:rsid w:val="00E966F0"/>
    <w:rsid w:val="00E968CE"/>
    <w:rsid w:val="00E96F51"/>
    <w:rsid w:val="00E9C987"/>
    <w:rsid w:val="00EA0E25"/>
    <w:rsid w:val="00EA1948"/>
    <w:rsid w:val="00EA1DC8"/>
    <w:rsid w:val="00EA1FBE"/>
    <w:rsid w:val="00EA2047"/>
    <w:rsid w:val="00EA2239"/>
    <w:rsid w:val="00EA258E"/>
    <w:rsid w:val="00EA28D9"/>
    <w:rsid w:val="00EA3637"/>
    <w:rsid w:val="00EA474C"/>
    <w:rsid w:val="00EA5001"/>
    <w:rsid w:val="00EA5764"/>
    <w:rsid w:val="00EA625D"/>
    <w:rsid w:val="00EA63CD"/>
    <w:rsid w:val="00EA6605"/>
    <w:rsid w:val="00EA6A40"/>
    <w:rsid w:val="00EA6DFD"/>
    <w:rsid w:val="00EA7013"/>
    <w:rsid w:val="00EA7741"/>
    <w:rsid w:val="00EA7974"/>
    <w:rsid w:val="00EB0234"/>
    <w:rsid w:val="00EB03F8"/>
    <w:rsid w:val="00EB0508"/>
    <w:rsid w:val="00EB06D3"/>
    <w:rsid w:val="00EB1E43"/>
    <w:rsid w:val="00EB2829"/>
    <w:rsid w:val="00EB2954"/>
    <w:rsid w:val="00EB2985"/>
    <w:rsid w:val="00EB2ABE"/>
    <w:rsid w:val="00EB2B56"/>
    <w:rsid w:val="00EB30F8"/>
    <w:rsid w:val="00EB3621"/>
    <w:rsid w:val="00EB3BC9"/>
    <w:rsid w:val="00EB3D36"/>
    <w:rsid w:val="00EB40C5"/>
    <w:rsid w:val="00EB4A92"/>
    <w:rsid w:val="00EB4BB5"/>
    <w:rsid w:val="00EB4DCD"/>
    <w:rsid w:val="00EB4EB0"/>
    <w:rsid w:val="00EB525E"/>
    <w:rsid w:val="00EB5274"/>
    <w:rsid w:val="00EB5340"/>
    <w:rsid w:val="00EB536D"/>
    <w:rsid w:val="00EB60C1"/>
    <w:rsid w:val="00EB6510"/>
    <w:rsid w:val="00EB65CC"/>
    <w:rsid w:val="00EB6F6B"/>
    <w:rsid w:val="00EB71E5"/>
    <w:rsid w:val="00EB7622"/>
    <w:rsid w:val="00EB7E9C"/>
    <w:rsid w:val="00EB7FEA"/>
    <w:rsid w:val="00EC001C"/>
    <w:rsid w:val="00EC03AD"/>
    <w:rsid w:val="00EC0C6C"/>
    <w:rsid w:val="00EC1003"/>
    <w:rsid w:val="00EC112D"/>
    <w:rsid w:val="00EC1790"/>
    <w:rsid w:val="00EC1C13"/>
    <w:rsid w:val="00EC1DC9"/>
    <w:rsid w:val="00EC2580"/>
    <w:rsid w:val="00EC2C7C"/>
    <w:rsid w:val="00EC2D6D"/>
    <w:rsid w:val="00EC2D8B"/>
    <w:rsid w:val="00EC3B0F"/>
    <w:rsid w:val="00EC4796"/>
    <w:rsid w:val="00EC480D"/>
    <w:rsid w:val="00EC49BF"/>
    <w:rsid w:val="00EC49FC"/>
    <w:rsid w:val="00EC5BFC"/>
    <w:rsid w:val="00EC614F"/>
    <w:rsid w:val="00EC7BB5"/>
    <w:rsid w:val="00ED0356"/>
    <w:rsid w:val="00ED0401"/>
    <w:rsid w:val="00ED0B24"/>
    <w:rsid w:val="00ED1BF3"/>
    <w:rsid w:val="00ED1EA6"/>
    <w:rsid w:val="00ED23F2"/>
    <w:rsid w:val="00ED2493"/>
    <w:rsid w:val="00ED2F9B"/>
    <w:rsid w:val="00ED40A1"/>
    <w:rsid w:val="00ED547C"/>
    <w:rsid w:val="00ED5BBA"/>
    <w:rsid w:val="00ED6BD5"/>
    <w:rsid w:val="00ED6DD1"/>
    <w:rsid w:val="00ED767C"/>
    <w:rsid w:val="00ED7AF0"/>
    <w:rsid w:val="00EE06B8"/>
    <w:rsid w:val="00EE0DFB"/>
    <w:rsid w:val="00EE1290"/>
    <w:rsid w:val="00EE15C5"/>
    <w:rsid w:val="00EE1836"/>
    <w:rsid w:val="00EE2B63"/>
    <w:rsid w:val="00EE2EF1"/>
    <w:rsid w:val="00EE3297"/>
    <w:rsid w:val="00EE33EC"/>
    <w:rsid w:val="00EE3515"/>
    <w:rsid w:val="00EE3598"/>
    <w:rsid w:val="00EE3D7D"/>
    <w:rsid w:val="00EE46D0"/>
    <w:rsid w:val="00EE56F9"/>
    <w:rsid w:val="00EE5789"/>
    <w:rsid w:val="00EE7877"/>
    <w:rsid w:val="00EE7971"/>
    <w:rsid w:val="00EE7D2B"/>
    <w:rsid w:val="00EF165C"/>
    <w:rsid w:val="00EF20FA"/>
    <w:rsid w:val="00EF2280"/>
    <w:rsid w:val="00EF23C3"/>
    <w:rsid w:val="00EF27EA"/>
    <w:rsid w:val="00EF28DB"/>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210"/>
    <w:rsid w:val="00EF72E4"/>
    <w:rsid w:val="00EF7537"/>
    <w:rsid w:val="00EF7654"/>
    <w:rsid w:val="00EF79DA"/>
    <w:rsid w:val="00EF7A07"/>
    <w:rsid w:val="00EF7AA5"/>
    <w:rsid w:val="00F00488"/>
    <w:rsid w:val="00F007FD"/>
    <w:rsid w:val="00F00F8A"/>
    <w:rsid w:val="00F01814"/>
    <w:rsid w:val="00F02085"/>
    <w:rsid w:val="00F02B3F"/>
    <w:rsid w:val="00F0317C"/>
    <w:rsid w:val="00F034D0"/>
    <w:rsid w:val="00F04A5A"/>
    <w:rsid w:val="00F057CC"/>
    <w:rsid w:val="00F05BEB"/>
    <w:rsid w:val="00F0619A"/>
    <w:rsid w:val="00F061D0"/>
    <w:rsid w:val="00F06344"/>
    <w:rsid w:val="00F06588"/>
    <w:rsid w:val="00F0682E"/>
    <w:rsid w:val="00F06957"/>
    <w:rsid w:val="00F07E70"/>
    <w:rsid w:val="00F10105"/>
    <w:rsid w:val="00F10922"/>
    <w:rsid w:val="00F114B3"/>
    <w:rsid w:val="00F11593"/>
    <w:rsid w:val="00F11A7D"/>
    <w:rsid w:val="00F11D1B"/>
    <w:rsid w:val="00F126A9"/>
    <w:rsid w:val="00F12848"/>
    <w:rsid w:val="00F12AB8"/>
    <w:rsid w:val="00F12B3C"/>
    <w:rsid w:val="00F12E2D"/>
    <w:rsid w:val="00F13319"/>
    <w:rsid w:val="00F133AC"/>
    <w:rsid w:val="00F13A89"/>
    <w:rsid w:val="00F141A6"/>
    <w:rsid w:val="00F14329"/>
    <w:rsid w:val="00F144D2"/>
    <w:rsid w:val="00F149E0"/>
    <w:rsid w:val="00F1510F"/>
    <w:rsid w:val="00F15E14"/>
    <w:rsid w:val="00F162CA"/>
    <w:rsid w:val="00F162F4"/>
    <w:rsid w:val="00F1725D"/>
    <w:rsid w:val="00F17546"/>
    <w:rsid w:val="00F17C12"/>
    <w:rsid w:val="00F17CF8"/>
    <w:rsid w:val="00F17F86"/>
    <w:rsid w:val="00F20C1C"/>
    <w:rsid w:val="00F2102F"/>
    <w:rsid w:val="00F2134A"/>
    <w:rsid w:val="00F214F4"/>
    <w:rsid w:val="00F21B5C"/>
    <w:rsid w:val="00F23376"/>
    <w:rsid w:val="00F23596"/>
    <w:rsid w:val="00F235F4"/>
    <w:rsid w:val="00F24020"/>
    <w:rsid w:val="00F245C6"/>
    <w:rsid w:val="00F24667"/>
    <w:rsid w:val="00F2495F"/>
    <w:rsid w:val="00F24E69"/>
    <w:rsid w:val="00F24E84"/>
    <w:rsid w:val="00F25613"/>
    <w:rsid w:val="00F268D0"/>
    <w:rsid w:val="00F275DC"/>
    <w:rsid w:val="00F31008"/>
    <w:rsid w:val="00F31472"/>
    <w:rsid w:val="00F318BB"/>
    <w:rsid w:val="00F31A0F"/>
    <w:rsid w:val="00F31DFD"/>
    <w:rsid w:val="00F31F94"/>
    <w:rsid w:val="00F32312"/>
    <w:rsid w:val="00F32BFD"/>
    <w:rsid w:val="00F339BC"/>
    <w:rsid w:val="00F33C41"/>
    <w:rsid w:val="00F33CA2"/>
    <w:rsid w:val="00F33CF1"/>
    <w:rsid w:val="00F35E64"/>
    <w:rsid w:val="00F3693B"/>
    <w:rsid w:val="00F37C44"/>
    <w:rsid w:val="00F37E2F"/>
    <w:rsid w:val="00F403C6"/>
    <w:rsid w:val="00F40468"/>
    <w:rsid w:val="00F409EE"/>
    <w:rsid w:val="00F40B64"/>
    <w:rsid w:val="00F4129F"/>
    <w:rsid w:val="00F412D9"/>
    <w:rsid w:val="00F42325"/>
    <w:rsid w:val="00F42456"/>
    <w:rsid w:val="00F42796"/>
    <w:rsid w:val="00F43013"/>
    <w:rsid w:val="00F43083"/>
    <w:rsid w:val="00F43245"/>
    <w:rsid w:val="00F44AF3"/>
    <w:rsid w:val="00F44D86"/>
    <w:rsid w:val="00F45528"/>
    <w:rsid w:val="00F45750"/>
    <w:rsid w:val="00F45ABF"/>
    <w:rsid w:val="00F45F13"/>
    <w:rsid w:val="00F460C3"/>
    <w:rsid w:val="00F47237"/>
    <w:rsid w:val="00F4735A"/>
    <w:rsid w:val="00F47404"/>
    <w:rsid w:val="00F50D2E"/>
    <w:rsid w:val="00F5190D"/>
    <w:rsid w:val="00F51F15"/>
    <w:rsid w:val="00F52082"/>
    <w:rsid w:val="00F522E8"/>
    <w:rsid w:val="00F529AC"/>
    <w:rsid w:val="00F52D5A"/>
    <w:rsid w:val="00F52F60"/>
    <w:rsid w:val="00F53368"/>
    <w:rsid w:val="00F5433A"/>
    <w:rsid w:val="00F546F4"/>
    <w:rsid w:val="00F5589C"/>
    <w:rsid w:val="00F5660D"/>
    <w:rsid w:val="00F56A9A"/>
    <w:rsid w:val="00F57178"/>
    <w:rsid w:val="00F574A2"/>
    <w:rsid w:val="00F57963"/>
    <w:rsid w:val="00F60327"/>
    <w:rsid w:val="00F611C9"/>
    <w:rsid w:val="00F61DAF"/>
    <w:rsid w:val="00F623B3"/>
    <w:rsid w:val="00F6273C"/>
    <w:rsid w:val="00F6281E"/>
    <w:rsid w:val="00F62B9B"/>
    <w:rsid w:val="00F64454"/>
    <w:rsid w:val="00F64ADB"/>
    <w:rsid w:val="00F64B5A"/>
    <w:rsid w:val="00F64D81"/>
    <w:rsid w:val="00F654E6"/>
    <w:rsid w:val="00F65524"/>
    <w:rsid w:val="00F656BC"/>
    <w:rsid w:val="00F65703"/>
    <w:rsid w:val="00F6624B"/>
    <w:rsid w:val="00F668C2"/>
    <w:rsid w:val="00F668DB"/>
    <w:rsid w:val="00F66AA5"/>
    <w:rsid w:val="00F67DD6"/>
    <w:rsid w:val="00F70BDD"/>
    <w:rsid w:val="00F7132C"/>
    <w:rsid w:val="00F713EB"/>
    <w:rsid w:val="00F7171D"/>
    <w:rsid w:val="00F71834"/>
    <w:rsid w:val="00F71D58"/>
    <w:rsid w:val="00F721CB"/>
    <w:rsid w:val="00F72486"/>
    <w:rsid w:val="00F727CC"/>
    <w:rsid w:val="00F7296C"/>
    <w:rsid w:val="00F72E0A"/>
    <w:rsid w:val="00F73039"/>
    <w:rsid w:val="00F73160"/>
    <w:rsid w:val="00F73233"/>
    <w:rsid w:val="00F734ED"/>
    <w:rsid w:val="00F734FF"/>
    <w:rsid w:val="00F74810"/>
    <w:rsid w:val="00F752BF"/>
    <w:rsid w:val="00F75AF4"/>
    <w:rsid w:val="00F75CA3"/>
    <w:rsid w:val="00F760E8"/>
    <w:rsid w:val="00F7649B"/>
    <w:rsid w:val="00F766CA"/>
    <w:rsid w:val="00F80A52"/>
    <w:rsid w:val="00F811AF"/>
    <w:rsid w:val="00F81BB3"/>
    <w:rsid w:val="00F8240B"/>
    <w:rsid w:val="00F835D1"/>
    <w:rsid w:val="00F83CFA"/>
    <w:rsid w:val="00F83D7F"/>
    <w:rsid w:val="00F83F29"/>
    <w:rsid w:val="00F840F5"/>
    <w:rsid w:val="00F8422B"/>
    <w:rsid w:val="00F84D9D"/>
    <w:rsid w:val="00F856E6"/>
    <w:rsid w:val="00F86E56"/>
    <w:rsid w:val="00F87301"/>
    <w:rsid w:val="00F87B37"/>
    <w:rsid w:val="00F90046"/>
    <w:rsid w:val="00F901FB"/>
    <w:rsid w:val="00F90E1F"/>
    <w:rsid w:val="00F91674"/>
    <w:rsid w:val="00F91896"/>
    <w:rsid w:val="00F91988"/>
    <w:rsid w:val="00F92546"/>
    <w:rsid w:val="00F92CE4"/>
    <w:rsid w:val="00F92EB5"/>
    <w:rsid w:val="00F93FA4"/>
    <w:rsid w:val="00F941D7"/>
    <w:rsid w:val="00F9467D"/>
    <w:rsid w:val="00F94997"/>
    <w:rsid w:val="00F95613"/>
    <w:rsid w:val="00F96402"/>
    <w:rsid w:val="00F96BF3"/>
    <w:rsid w:val="00F975BA"/>
    <w:rsid w:val="00F9762A"/>
    <w:rsid w:val="00F97726"/>
    <w:rsid w:val="00F97F5A"/>
    <w:rsid w:val="00FA0299"/>
    <w:rsid w:val="00FA02C0"/>
    <w:rsid w:val="00FA03C5"/>
    <w:rsid w:val="00FA1740"/>
    <w:rsid w:val="00FA1894"/>
    <w:rsid w:val="00FA1C6A"/>
    <w:rsid w:val="00FA23D5"/>
    <w:rsid w:val="00FA2AA7"/>
    <w:rsid w:val="00FA2AAF"/>
    <w:rsid w:val="00FA3226"/>
    <w:rsid w:val="00FA34A4"/>
    <w:rsid w:val="00FA3F5B"/>
    <w:rsid w:val="00FA3FE0"/>
    <w:rsid w:val="00FA42B1"/>
    <w:rsid w:val="00FA43EB"/>
    <w:rsid w:val="00FA471A"/>
    <w:rsid w:val="00FA473C"/>
    <w:rsid w:val="00FA592E"/>
    <w:rsid w:val="00FA59C2"/>
    <w:rsid w:val="00FA625F"/>
    <w:rsid w:val="00FA64B1"/>
    <w:rsid w:val="00FA692F"/>
    <w:rsid w:val="00FA6A8F"/>
    <w:rsid w:val="00FA70C0"/>
    <w:rsid w:val="00FA7A5E"/>
    <w:rsid w:val="00FB05F8"/>
    <w:rsid w:val="00FB0E4A"/>
    <w:rsid w:val="00FB1634"/>
    <w:rsid w:val="00FB1C4D"/>
    <w:rsid w:val="00FB1FC0"/>
    <w:rsid w:val="00FB2A65"/>
    <w:rsid w:val="00FB2A8B"/>
    <w:rsid w:val="00FB2AB9"/>
    <w:rsid w:val="00FB3993"/>
    <w:rsid w:val="00FB5508"/>
    <w:rsid w:val="00FB56D2"/>
    <w:rsid w:val="00FB5B67"/>
    <w:rsid w:val="00FB5BF7"/>
    <w:rsid w:val="00FB66F3"/>
    <w:rsid w:val="00FB6B95"/>
    <w:rsid w:val="00FB6DC6"/>
    <w:rsid w:val="00FB72A7"/>
    <w:rsid w:val="00FB78E2"/>
    <w:rsid w:val="00FC0DB0"/>
    <w:rsid w:val="00FC0E47"/>
    <w:rsid w:val="00FC10F2"/>
    <w:rsid w:val="00FC1BEC"/>
    <w:rsid w:val="00FC1CE8"/>
    <w:rsid w:val="00FC1F59"/>
    <w:rsid w:val="00FC3028"/>
    <w:rsid w:val="00FC329A"/>
    <w:rsid w:val="00FC3B75"/>
    <w:rsid w:val="00FC44A9"/>
    <w:rsid w:val="00FC4CA8"/>
    <w:rsid w:val="00FC5372"/>
    <w:rsid w:val="00FC567D"/>
    <w:rsid w:val="00FC5AE1"/>
    <w:rsid w:val="00FC5CAD"/>
    <w:rsid w:val="00FC5DA4"/>
    <w:rsid w:val="00FC62E1"/>
    <w:rsid w:val="00FC64A0"/>
    <w:rsid w:val="00FC6811"/>
    <w:rsid w:val="00FC6A5D"/>
    <w:rsid w:val="00FC6B43"/>
    <w:rsid w:val="00FD0F77"/>
    <w:rsid w:val="00FD1B0C"/>
    <w:rsid w:val="00FD2077"/>
    <w:rsid w:val="00FD20C8"/>
    <w:rsid w:val="00FD2452"/>
    <w:rsid w:val="00FD25CB"/>
    <w:rsid w:val="00FD35A7"/>
    <w:rsid w:val="00FD39B0"/>
    <w:rsid w:val="00FD3A8D"/>
    <w:rsid w:val="00FD3E0B"/>
    <w:rsid w:val="00FD3F94"/>
    <w:rsid w:val="00FD45FC"/>
    <w:rsid w:val="00FD5988"/>
    <w:rsid w:val="00FD6699"/>
    <w:rsid w:val="00FD6A23"/>
    <w:rsid w:val="00FD6D53"/>
    <w:rsid w:val="00FD7089"/>
    <w:rsid w:val="00FD788F"/>
    <w:rsid w:val="00FE0323"/>
    <w:rsid w:val="00FE06D6"/>
    <w:rsid w:val="00FE07F5"/>
    <w:rsid w:val="00FE0C30"/>
    <w:rsid w:val="00FE19B3"/>
    <w:rsid w:val="00FE21A7"/>
    <w:rsid w:val="00FE23EB"/>
    <w:rsid w:val="00FE25AA"/>
    <w:rsid w:val="00FE2B99"/>
    <w:rsid w:val="00FE2CBA"/>
    <w:rsid w:val="00FE3B3C"/>
    <w:rsid w:val="00FE3C48"/>
    <w:rsid w:val="00FE3C94"/>
    <w:rsid w:val="00FE4040"/>
    <w:rsid w:val="00FE4231"/>
    <w:rsid w:val="00FE42CF"/>
    <w:rsid w:val="00FE4371"/>
    <w:rsid w:val="00FE5161"/>
    <w:rsid w:val="00FE53D7"/>
    <w:rsid w:val="00FE5F5E"/>
    <w:rsid w:val="00FE646D"/>
    <w:rsid w:val="00FE6BD7"/>
    <w:rsid w:val="00FE6D07"/>
    <w:rsid w:val="00FE7709"/>
    <w:rsid w:val="00FE7B11"/>
    <w:rsid w:val="00FF0170"/>
    <w:rsid w:val="00FF0E71"/>
    <w:rsid w:val="00FF1239"/>
    <w:rsid w:val="00FF1922"/>
    <w:rsid w:val="00FF1A89"/>
    <w:rsid w:val="00FF1DBC"/>
    <w:rsid w:val="00FF279A"/>
    <w:rsid w:val="00FF298B"/>
    <w:rsid w:val="00FF3302"/>
    <w:rsid w:val="00FF3B50"/>
    <w:rsid w:val="00FF3EAC"/>
    <w:rsid w:val="00FF4CEA"/>
    <w:rsid w:val="00FF4D7F"/>
    <w:rsid w:val="00FF6AFE"/>
    <w:rsid w:val="00FF6C01"/>
    <w:rsid w:val="00FF776D"/>
    <w:rsid w:val="028599E8"/>
    <w:rsid w:val="05BBC35F"/>
    <w:rsid w:val="0D04A684"/>
    <w:rsid w:val="0F0A91BE"/>
    <w:rsid w:val="143F48C8"/>
    <w:rsid w:val="157D2CAE"/>
    <w:rsid w:val="1B22DC9D"/>
    <w:rsid w:val="25853CCF"/>
    <w:rsid w:val="266950C6"/>
    <w:rsid w:val="2BDCEA88"/>
    <w:rsid w:val="2D78BAE9"/>
    <w:rsid w:val="3858BE22"/>
    <w:rsid w:val="43D764EA"/>
    <w:rsid w:val="49FD4E55"/>
    <w:rsid w:val="55A4FFAE"/>
    <w:rsid w:val="56AA3049"/>
    <w:rsid w:val="59C3FA46"/>
    <w:rsid w:val="5DD4EA9D"/>
    <w:rsid w:val="66D666DE"/>
    <w:rsid w:val="675EE15F"/>
    <w:rsid w:val="682B684C"/>
    <w:rsid w:val="6BC8EB94"/>
    <w:rsid w:val="75296CA5"/>
    <w:rsid w:val="760AA887"/>
    <w:rsid w:val="7A7187AD"/>
    <w:rsid w:val="7DD9979B"/>
    <w:rsid w:val="7FD9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837579657">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5B3BA-1D3D-4AA5-AB34-2B3BC2546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c4af7-6c61-4d83-a8fe-e6380333cf6e"/>
    <ds:schemaRef ds:uri="d882c45d-a7ed-40e7-aeed-44a62b97a77e"/>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3731</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2024-05-14T09:32:00Z</dcterms:created>
  <dcterms:modified xsi:type="dcterms:W3CDTF">2024-05-14T09:32:00Z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2024-05-14T09:32:17Z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b955309d-d6a5-464a-88ce-3481dfe9577e</vt:lpwstr>
  </property>
  <property fmtid="{D5CDD505-2E9C-101B-9397-08002B2CF9AE}" pid="8" name="MSIP_Label_c69d85d5-6d9e-4305-a294-1f636ec0f2d6_ContentBits">
    <vt:lpwstr>0</vt:lpwstr>
  </property>
</Properties>
</file>