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6045" w14:textId="77777777" w:rsidR="008D09B9" w:rsidRPr="00861B33" w:rsidRDefault="00260C2D" w:rsidP="00F57B25">
      <w:pPr>
        <w:spacing w:line="240" w:lineRule="auto"/>
        <w:jc w:val="center"/>
        <w:rPr>
          <w:rFonts w:ascii="Arial" w:hAnsi="Arial" w:cs="Arial"/>
          <w:b/>
        </w:rPr>
      </w:pPr>
      <w:r w:rsidRPr="00861B33">
        <w:rPr>
          <w:rFonts w:ascii="Arial" w:hAnsi="Arial" w:cs="Arial"/>
          <w:b/>
        </w:rPr>
        <w:t xml:space="preserve">Summary of </w:t>
      </w:r>
      <w:r w:rsidR="005905E4" w:rsidRPr="00861B33">
        <w:rPr>
          <w:rFonts w:ascii="Arial" w:hAnsi="Arial" w:cs="Arial"/>
          <w:b/>
        </w:rPr>
        <w:t>I</w:t>
      </w:r>
      <w:r w:rsidRPr="00861B33">
        <w:rPr>
          <w:rFonts w:ascii="Arial" w:hAnsi="Arial" w:cs="Arial"/>
          <w:b/>
        </w:rPr>
        <w:t xml:space="preserve">nformation for </w:t>
      </w:r>
      <w:r w:rsidR="005905E4" w:rsidRPr="00861B33">
        <w:rPr>
          <w:rFonts w:ascii="Arial" w:hAnsi="Arial" w:cs="Arial"/>
          <w:b/>
        </w:rPr>
        <w:t>P</w:t>
      </w:r>
      <w:r w:rsidRPr="00861B33">
        <w:rPr>
          <w:rFonts w:ascii="Arial" w:hAnsi="Arial" w:cs="Arial"/>
          <w:b/>
        </w:rPr>
        <w:t>atients (SIP)</w:t>
      </w:r>
      <w:r w:rsidR="004359BE" w:rsidRPr="00861B33">
        <w:rPr>
          <w:rFonts w:ascii="Arial" w:hAnsi="Arial" w:cs="Arial"/>
          <w:b/>
        </w:rPr>
        <w:t xml:space="preserve">: </w:t>
      </w:r>
    </w:p>
    <w:p w14:paraId="1125621A" w14:textId="543C4EB5" w:rsidR="001A4587" w:rsidRPr="00861B33" w:rsidRDefault="008D09B9" w:rsidP="00A40E4A">
      <w:pPr>
        <w:spacing w:line="240" w:lineRule="auto"/>
        <w:jc w:val="center"/>
        <w:rPr>
          <w:rFonts w:ascii="Arial" w:hAnsi="Arial" w:cs="Arial"/>
          <w:b/>
        </w:rPr>
      </w:pPr>
      <w:r w:rsidRPr="00861B33">
        <w:rPr>
          <w:rFonts w:ascii="Arial" w:hAnsi="Arial" w:cs="Arial"/>
          <w:b/>
        </w:rPr>
        <w:t>Guidance</w:t>
      </w:r>
      <w:r w:rsidR="00774241" w:rsidRPr="00861B33">
        <w:rPr>
          <w:rFonts w:ascii="Arial" w:hAnsi="Arial" w:cs="Arial"/>
          <w:b/>
        </w:rPr>
        <w:t xml:space="preserve"> for </w:t>
      </w:r>
      <w:r w:rsidR="004359BE" w:rsidRPr="00861B33">
        <w:rPr>
          <w:rFonts w:ascii="Arial" w:hAnsi="Arial" w:cs="Arial"/>
          <w:b/>
        </w:rPr>
        <w:t>i</w:t>
      </w:r>
      <w:r w:rsidR="00774241" w:rsidRPr="00861B33">
        <w:rPr>
          <w:rFonts w:ascii="Arial" w:hAnsi="Arial" w:cs="Arial"/>
          <w:b/>
        </w:rPr>
        <w:t>ndustry on completing the template</w:t>
      </w:r>
      <w:r w:rsidR="002C5379" w:rsidRPr="00861B33">
        <w:rPr>
          <w:rFonts w:ascii="Arial" w:hAnsi="Arial" w:cs="Arial"/>
          <w:b/>
        </w:rPr>
        <w:t xml:space="preserve"> </w:t>
      </w:r>
      <w:r w:rsidR="002C5379" w:rsidRPr="00861B33">
        <w:rPr>
          <w:rFonts w:ascii="Arial" w:hAnsi="Arial" w:cs="Arial"/>
          <w:b/>
        </w:rPr>
        <w:br/>
      </w:r>
    </w:p>
    <w:p w14:paraId="675B7281" w14:textId="606A3BBC" w:rsidR="00B40FE8" w:rsidRPr="00861B33" w:rsidRDefault="005905E4" w:rsidP="00E62FC3">
      <w:pPr>
        <w:spacing w:line="240" w:lineRule="auto"/>
        <w:rPr>
          <w:rFonts w:ascii="Arial" w:hAnsi="Arial" w:cs="Arial"/>
          <w:b/>
        </w:rPr>
      </w:pPr>
      <w:r w:rsidRPr="00861B33">
        <w:rPr>
          <w:rFonts w:ascii="Arial" w:hAnsi="Arial" w:cs="Arial"/>
          <w:b/>
        </w:rPr>
        <w:t>S</w:t>
      </w:r>
      <w:r w:rsidR="00A448C8" w:rsidRPr="00861B33">
        <w:rPr>
          <w:rFonts w:ascii="Arial" w:hAnsi="Arial" w:cs="Arial"/>
          <w:b/>
        </w:rPr>
        <w:t xml:space="preserve">ummary of </w:t>
      </w:r>
      <w:r w:rsidRPr="00861B33">
        <w:rPr>
          <w:rFonts w:ascii="Arial" w:hAnsi="Arial" w:cs="Arial"/>
          <w:b/>
        </w:rPr>
        <w:t>Information for P</w:t>
      </w:r>
      <w:r w:rsidR="00A448C8" w:rsidRPr="00861B33">
        <w:rPr>
          <w:rFonts w:ascii="Arial" w:hAnsi="Arial" w:cs="Arial"/>
          <w:b/>
        </w:rPr>
        <w:t>atients</w:t>
      </w:r>
      <w:r w:rsidR="005F6DE6" w:rsidRPr="00861B33">
        <w:rPr>
          <w:rFonts w:ascii="Arial" w:hAnsi="Arial" w:cs="Arial"/>
          <w:b/>
        </w:rPr>
        <w:t xml:space="preserve"> (SIP) at NICE</w:t>
      </w:r>
      <w:r w:rsidRPr="00861B33">
        <w:rPr>
          <w:rFonts w:ascii="Arial" w:hAnsi="Arial" w:cs="Arial"/>
          <w:b/>
        </w:rPr>
        <w:t xml:space="preserve">: Introduction </w:t>
      </w:r>
    </w:p>
    <w:p w14:paraId="57E0B798" w14:textId="734007B5" w:rsidR="00AC3070" w:rsidRPr="00861B33" w:rsidRDefault="00E26CB7" w:rsidP="00E26CB7">
      <w:pPr>
        <w:pStyle w:val="Paragraphnonumbers"/>
        <w:rPr>
          <w:rFonts w:cs="Arial"/>
          <w:sz w:val="22"/>
          <w:szCs w:val="22"/>
        </w:rPr>
      </w:pPr>
      <w:r w:rsidRPr="00861B33">
        <w:rPr>
          <w:rFonts w:cs="Arial"/>
          <w:sz w:val="22"/>
          <w:szCs w:val="22"/>
        </w:rPr>
        <w:t>The Summary of Information for Patients (SIP) is a plain English summary of the company submission</w:t>
      </w:r>
      <w:r w:rsidR="00AC3070" w:rsidRPr="00861B33">
        <w:rPr>
          <w:rFonts w:cs="Arial"/>
          <w:sz w:val="22"/>
          <w:szCs w:val="22"/>
        </w:rPr>
        <w:t>.  It is</w:t>
      </w:r>
      <w:r w:rsidRPr="00861B33">
        <w:rPr>
          <w:rFonts w:cs="Arial"/>
          <w:sz w:val="22"/>
          <w:szCs w:val="22"/>
        </w:rPr>
        <w:t xml:space="preserve"> written by the company for patients </w:t>
      </w:r>
      <w:r w:rsidR="00AC3070" w:rsidRPr="00861B33">
        <w:rPr>
          <w:rFonts w:cs="Arial"/>
          <w:sz w:val="22"/>
          <w:szCs w:val="22"/>
        </w:rPr>
        <w:t>to help them participate</w:t>
      </w:r>
      <w:r w:rsidRPr="00861B33">
        <w:rPr>
          <w:rFonts w:cs="Arial"/>
          <w:sz w:val="22"/>
          <w:szCs w:val="22"/>
        </w:rPr>
        <w:t xml:space="preserve"> in a Health Technology Assessment</w:t>
      </w:r>
      <w:r w:rsidR="00AC3070" w:rsidRPr="00861B33">
        <w:rPr>
          <w:rFonts w:cs="Arial"/>
          <w:sz w:val="22"/>
          <w:szCs w:val="22"/>
        </w:rPr>
        <w:t xml:space="preserve"> (HTA). We ask the company to use </w:t>
      </w:r>
      <w:r w:rsidR="001245E5" w:rsidRPr="00861B33">
        <w:rPr>
          <w:rFonts w:cs="Arial"/>
          <w:sz w:val="22"/>
          <w:szCs w:val="22"/>
        </w:rPr>
        <w:t>the</w:t>
      </w:r>
      <w:r w:rsidR="00AC3070" w:rsidRPr="00861B33">
        <w:rPr>
          <w:rFonts w:cs="Arial"/>
          <w:sz w:val="22"/>
          <w:szCs w:val="22"/>
        </w:rPr>
        <w:t xml:space="preserve"> template provided by NICE modified from the International SIP template. </w:t>
      </w:r>
    </w:p>
    <w:p w14:paraId="6AB2A682" w14:textId="77777777" w:rsidR="00FB0DD9" w:rsidRPr="00861B33" w:rsidRDefault="001245E5" w:rsidP="00FB0DD9">
      <w:pPr>
        <w:spacing w:line="240" w:lineRule="auto"/>
        <w:rPr>
          <w:rFonts w:ascii="Arial" w:hAnsi="Arial" w:cs="Arial"/>
          <w:b/>
          <w:bCs/>
        </w:rPr>
      </w:pPr>
      <w:r w:rsidRPr="00861B33">
        <w:rPr>
          <w:rFonts w:ascii="Arial" w:hAnsi="Arial" w:cs="Arial"/>
          <w:b/>
          <w:bCs/>
        </w:rPr>
        <w:t xml:space="preserve">Note: </w:t>
      </w:r>
      <w:r w:rsidR="00AC3070" w:rsidRPr="00861B33">
        <w:rPr>
          <w:rFonts w:ascii="Arial" w:hAnsi="Arial" w:cs="Arial"/>
          <w:b/>
          <w:bCs/>
        </w:rPr>
        <w:t xml:space="preserve">The information in the template </w:t>
      </w:r>
      <w:r w:rsidRPr="00861B33">
        <w:rPr>
          <w:rFonts w:ascii="Arial" w:hAnsi="Arial" w:cs="Arial"/>
          <w:b/>
          <w:bCs/>
        </w:rPr>
        <w:t xml:space="preserve">should </w:t>
      </w:r>
      <w:r w:rsidR="00AC3070" w:rsidRPr="00861B33">
        <w:rPr>
          <w:rFonts w:ascii="Arial" w:hAnsi="Arial" w:cs="Arial"/>
          <w:b/>
          <w:bCs/>
        </w:rPr>
        <w:t>not include any confidential information and will be published alongside the other committee papers on the NICE</w:t>
      </w:r>
      <w:r w:rsidRPr="00861B33">
        <w:rPr>
          <w:rFonts w:ascii="Arial" w:hAnsi="Arial" w:cs="Arial"/>
          <w:b/>
          <w:bCs/>
        </w:rPr>
        <w:t xml:space="preserve"> public</w:t>
      </w:r>
      <w:r w:rsidR="00AC3070" w:rsidRPr="00861B33">
        <w:rPr>
          <w:rFonts w:ascii="Arial" w:hAnsi="Arial" w:cs="Arial"/>
          <w:b/>
          <w:bCs/>
        </w:rPr>
        <w:t xml:space="preserve"> website.</w:t>
      </w:r>
    </w:p>
    <w:p w14:paraId="3F978AC7" w14:textId="34410695" w:rsidR="00FB0DD9" w:rsidRPr="00861B33" w:rsidRDefault="00FB0DD9" w:rsidP="00FB0DD9">
      <w:pPr>
        <w:spacing w:line="240" w:lineRule="auto"/>
        <w:rPr>
          <w:rFonts w:ascii="Arial" w:hAnsi="Arial" w:cs="Arial"/>
          <w:color w:val="7030A0"/>
        </w:rPr>
      </w:pPr>
      <w:r w:rsidRPr="00861B33">
        <w:rPr>
          <w:rFonts w:ascii="Arial" w:hAnsi="Arial" w:cs="Arial"/>
          <w:b/>
          <w:bCs/>
        </w:rPr>
        <w:t xml:space="preserve">A completed SIP should not exceed </w:t>
      </w:r>
      <w:r w:rsidR="000360DA">
        <w:rPr>
          <w:rFonts w:ascii="Arial" w:hAnsi="Arial" w:cs="Arial"/>
          <w:b/>
          <w:bCs/>
        </w:rPr>
        <w:t xml:space="preserve">20 </w:t>
      </w:r>
      <w:r w:rsidRPr="00861B33">
        <w:rPr>
          <w:rFonts w:ascii="Arial" w:hAnsi="Arial" w:cs="Arial"/>
          <w:b/>
          <w:bCs/>
        </w:rPr>
        <w:t>pages including all references</w:t>
      </w:r>
      <w:r w:rsidRPr="00861B33">
        <w:rPr>
          <w:rFonts w:ascii="Arial" w:hAnsi="Arial" w:cs="Arial"/>
          <w:b/>
          <w:bCs/>
          <w:color w:val="7030A0"/>
        </w:rPr>
        <w:t>.</w:t>
      </w:r>
    </w:p>
    <w:p w14:paraId="11A96374" w14:textId="1BA147DD" w:rsidR="00E26CB7" w:rsidRPr="00861B33" w:rsidRDefault="00861B33" w:rsidP="00FE769E">
      <w:pPr>
        <w:spacing w:line="240" w:lineRule="auto"/>
        <w:rPr>
          <w:rFonts w:ascii="Arial" w:hAnsi="Arial" w:cs="Arial"/>
          <w:b/>
          <w:bCs/>
        </w:rPr>
      </w:pPr>
      <w:r w:rsidRPr="00861B33">
        <w:rPr>
          <w:rFonts w:ascii="Arial" w:hAnsi="Arial" w:cs="Arial"/>
          <w:b/>
          <w:bCs/>
        </w:rPr>
        <w:t>The purpose of the SIP</w:t>
      </w:r>
    </w:p>
    <w:p w14:paraId="44087B65" w14:textId="052C7640" w:rsidR="00EE2AF6" w:rsidRPr="00861B33" w:rsidRDefault="00EE2AF6" w:rsidP="00FE769E">
      <w:pPr>
        <w:spacing w:line="240" w:lineRule="auto"/>
        <w:rPr>
          <w:rFonts w:ascii="Arial" w:hAnsi="Arial" w:cs="Arial"/>
        </w:rPr>
      </w:pPr>
      <w:r w:rsidRPr="00861B33">
        <w:rPr>
          <w:rFonts w:ascii="Arial" w:hAnsi="Arial" w:cs="Arial"/>
        </w:rPr>
        <w:t xml:space="preserve">The purpose of </w:t>
      </w:r>
      <w:r w:rsidR="003C0949" w:rsidRPr="00861B33">
        <w:rPr>
          <w:rFonts w:ascii="Arial" w:hAnsi="Arial" w:cs="Arial"/>
        </w:rPr>
        <w:t>the</w:t>
      </w:r>
      <w:r w:rsidRPr="00861B33">
        <w:rPr>
          <w:rFonts w:ascii="Arial" w:hAnsi="Arial" w:cs="Arial"/>
        </w:rPr>
        <w:t xml:space="preserve"> SIP i</w:t>
      </w:r>
      <w:r w:rsidR="00E90755" w:rsidRPr="00861B33">
        <w:rPr>
          <w:rFonts w:ascii="Arial" w:hAnsi="Arial" w:cs="Arial"/>
        </w:rPr>
        <w:t xml:space="preserve">s to </w:t>
      </w:r>
      <w:r w:rsidR="0084513A" w:rsidRPr="00861B33">
        <w:rPr>
          <w:rFonts w:ascii="Arial" w:hAnsi="Arial" w:cs="Arial"/>
        </w:rPr>
        <w:t>provide</w:t>
      </w:r>
      <w:r w:rsidR="00E90755" w:rsidRPr="00861B33">
        <w:rPr>
          <w:rFonts w:ascii="Arial" w:hAnsi="Arial" w:cs="Arial"/>
        </w:rPr>
        <w:t xml:space="preserve"> patients and patient group</w:t>
      </w:r>
      <w:r w:rsidR="005F6DE6" w:rsidRPr="00861B33">
        <w:rPr>
          <w:rFonts w:ascii="Arial" w:hAnsi="Arial" w:cs="Arial"/>
        </w:rPr>
        <w:t>s</w:t>
      </w:r>
      <w:r w:rsidR="001D0442" w:rsidRPr="00861B33">
        <w:rPr>
          <w:rFonts w:ascii="Arial" w:hAnsi="Arial" w:cs="Arial"/>
        </w:rPr>
        <w:t xml:space="preserve"> </w:t>
      </w:r>
      <w:r w:rsidR="00204B37" w:rsidRPr="00861B33">
        <w:rPr>
          <w:rFonts w:ascii="Arial" w:hAnsi="Arial" w:cs="Arial"/>
        </w:rPr>
        <w:t xml:space="preserve">involved in providing input to the HTA </w:t>
      </w:r>
      <w:r w:rsidR="00861B33" w:rsidRPr="00861B33">
        <w:rPr>
          <w:rFonts w:ascii="Arial" w:hAnsi="Arial" w:cs="Arial"/>
        </w:rPr>
        <w:t>evaluation</w:t>
      </w:r>
      <w:r w:rsidR="00204B37" w:rsidRPr="00861B33">
        <w:rPr>
          <w:rFonts w:ascii="Arial" w:hAnsi="Arial" w:cs="Arial"/>
        </w:rPr>
        <w:t xml:space="preserve">, </w:t>
      </w:r>
      <w:r w:rsidR="0084513A" w:rsidRPr="00861B33">
        <w:rPr>
          <w:rFonts w:ascii="Arial" w:hAnsi="Arial" w:cs="Arial"/>
        </w:rPr>
        <w:t>with relevant and appropriate information on</w:t>
      </w:r>
      <w:r w:rsidRPr="00861B33">
        <w:rPr>
          <w:rFonts w:ascii="Arial" w:hAnsi="Arial" w:cs="Arial"/>
        </w:rPr>
        <w:t xml:space="preserve"> the </w:t>
      </w:r>
      <w:r w:rsidR="005905E4" w:rsidRPr="00861B33">
        <w:rPr>
          <w:rFonts w:ascii="Arial" w:hAnsi="Arial" w:cs="Arial"/>
        </w:rPr>
        <w:t>medicine</w:t>
      </w:r>
      <w:r w:rsidR="00B854CD" w:rsidRPr="00861B33">
        <w:rPr>
          <w:rFonts w:ascii="Arial" w:hAnsi="Arial" w:cs="Arial"/>
        </w:rPr>
        <w:t xml:space="preserve"> coll</w:t>
      </w:r>
      <w:r w:rsidR="00204B37" w:rsidRPr="00861B33">
        <w:rPr>
          <w:rFonts w:ascii="Arial" w:hAnsi="Arial" w:cs="Arial"/>
        </w:rPr>
        <w:t xml:space="preserve">ected </w:t>
      </w:r>
      <w:r w:rsidR="001D0442" w:rsidRPr="00861B33">
        <w:rPr>
          <w:rFonts w:ascii="Arial" w:hAnsi="Arial" w:cs="Arial"/>
        </w:rPr>
        <w:t xml:space="preserve">and summarised </w:t>
      </w:r>
      <w:r w:rsidR="00204B37" w:rsidRPr="00861B33">
        <w:rPr>
          <w:rFonts w:ascii="Arial" w:hAnsi="Arial" w:cs="Arial"/>
        </w:rPr>
        <w:t xml:space="preserve">in one </w:t>
      </w:r>
      <w:r w:rsidR="00B854CD" w:rsidRPr="00861B33">
        <w:rPr>
          <w:rFonts w:ascii="Arial" w:hAnsi="Arial" w:cs="Arial"/>
        </w:rPr>
        <w:t xml:space="preserve">document. </w:t>
      </w:r>
      <w:r w:rsidR="004D7A47" w:rsidRPr="00861B33">
        <w:rPr>
          <w:rFonts w:ascii="Arial" w:hAnsi="Arial" w:cs="Arial"/>
        </w:rPr>
        <w:t>Patient</w:t>
      </w:r>
      <w:r w:rsidR="005F6DE6" w:rsidRPr="00861B33">
        <w:rPr>
          <w:rFonts w:ascii="Arial" w:hAnsi="Arial" w:cs="Arial"/>
        </w:rPr>
        <w:t>s</w:t>
      </w:r>
      <w:r w:rsidR="004D7A47" w:rsidRPr="00861B33">
        <w:rPr>
          <w:rFonts w:ascii="Arial" w:hAnsi="Arial" w:cs="Arial"/>
        </w:rPr>
        <w:t xml:space="preserve"> will use</w:t>
      </w:r>
      <w:r w:rsidR="000C6CB0" w:rsidRPr="00861B33">
        <w:rPr>
          <w:rFonts w:ascii="Arial" w:hAnsi="Arial" w:cs="Arial"/>
        </w:rPr>
        <w:t xml:space="preserve"> the information provided in the</w:t>
      </w:r>
      <w:r w:rsidR="004D7A47" w:rsidRPr="00861B33">
        <w:rPr>
          <w:rFonts w:ascii="Arial" w:hAnsi="Arial" w:cs="Arial"/>
        </w:rPr>
        <w:t xml:space="preserve"> SIP</w:t>
      </w:r>
      <w:r w:rsidR="00E90755" w:rsidRPr="00861B33">
        <w:rPr>
          <w:rFonts w:ascii="Arial" w:hAnsi="Arial" w:cs="Arial"/>
        </w:rPr>
        <w:t xml:space="preserve"> as</w:t>
      </w:r>
      <w:r w:rsidR="00A448C8" w:rsidRPr="00861B33">
        <w:rPr>
          <w:rFonts w:ascii="Arial" w:hAnsi="Arial" w:cs="Arial"/>
        </w:rPr>
        <w:t xml:space="preserve"> an</w:t>
      </w:r>
      <w:r w:rsidR="00E90755" w:rsidRPr="00861B33">
        <w:rPr>
          <w:rFonts w:ascii="Arial" w:hAnsi="Arial" w:cs="Arial"/>
        </w:rPr>
        <w:t xml:space="preserve"> important </w:t>
      </w:r>
      <w:r w:rsidR="00A448C8" w:rsidRPr="00861B33">
        <w:rPr>
          <w:rFonts w:ascii="Arial" w:hAnsi="Arial" w:cs="Arial"/>
        </w:rPr>
        <w:t>resource</w:t>
      </w:r>
      <w:r w:rsidR="00E90755" w:rsidRPr="00861B33">
        <w:rPr>
          <w:rFonts w:ascii="Arial" w:hAnsi="Arial" w:cs="Arial"/>
        </w:rPr>
        <w:t xml:space="preserve"> </w:t>
      </w:r>
      <w:r w:rsidR="000572CB" w:rsidRPr="00861B33">
        <w:rPr>
          <w:rFonts w:ascii="Arial" w:hAnsi="Arial" w:cs="Arial"/>
        </w:rPr>
        <w:t>as they consider</w:t>
      </w:r>
      <w:r w:rsidR="00204B37" w:rsidRPr="00861B33">
        <w:rPr>
          <w:rFonts w:ascii="Arial" w:hAnsi="Arial" w:cs="Arial"/>
        </w:rPr>
        <w:t xml:space="preserve"> their</w:t>
      </w:r>
      <w:r w:rsidR="000C0ECD" w:rsidRPr="00861B33">
        <w:rPr>
          <w:rFonts w:ascii="Arial" w:hAnsi="Arial" w:cs="Arial"/>
        </w:rPr>
        <w:t xml:space="preserve"> own input </w:t>
      </w:r>
      <w:r w:rsidR="00E90755" w:rsidRPr="00861B33">
        <w:rPr>
          <w:rFonts w:ascii="Arial" w:hAnsi="Arial" w:cs="Arial"/>
        </w:rPr>
        <w:t xml:space="preserve">into the HTA </w:t>
      </w:r>
      <w:r w:rsidR="00861B33" w:rsidRPr="00861B33">
        <w:rPr>
          <w:rFonts w:ascii="Arial" w:hAnsi="Arial" w:cs="Arial"/>
        </w:rPr>
        <w:t>evaluation</w:t>
      </w:r>
      <w:r w:rsidR="00B854CD" w:rsidRPr="00861B33">
        <w:rPr>
          <w:rFonts w:ascii="Arial" w:hAnsi="Arial" w:cs="Arial"/>
        </w:rPr>
        <w:t xml:space="preserve">. </w:t>
      </w:r>
      <w:r w:rsidR="00927832" w:rsidRPr="00861B33">
        <w:rPr>
          <w:rFonts w:ascii="Arial" w:hAnsi="Arial" w:cs="Arial"/>
        </w:rPr>
        <w:t>T</w:t>
      </w:r>
      <w:r w:rsidR="00822749" w:rsidRPr="00861B33">
        <w:rPr>
          <w:rFonts w:ascii="Arial" w:hAnsi="Arial" w:cs="Arial"/>
        </w:rPr>
        <w:t>he SIP is not intended to replace a patient</w:t>
      </w:r>
      <w:r w:rsidR="005F6DE6" w:rsidRPr="00861B33">
        <w:rPr>
          <w:rFonts w:ascii="Arial" w:hAnsi="Arial" w:cs="Arial"/>
        </w:rPr>
        <w:t xml:space="preserve"> or </w:t>
      </w:r>
      <w:r w:rsidR="00822749" w:rsidRPr="00861B33">
        <w:rPr>
          <w:rFonts w:ascii="Arial" w:hAnsi="Arial" w:cs="Arial"/>
        </w:rPr>
        <w:t>patient group’s</w:t>
      </w:r>
      <w:r w:rsidR="00B854CD" w:rsidRPr="00861B33">
        <w:rPr>
          <w:rFonts w:ascii="Arial" w:hAnsi="Arial" w:cs="Arial"/>
        </w:rPr>
        <w:t xml:space="preserve"> </w:t>
      </w:r>
      <w:r w:rsidR="00822749" w:rsidRPr="00861B33">
        <w:rPr>
          <w:rFonts w:ascii="Arial" w:hAnsi="Arial" w:cs="Arial"/>
        </w:rPr>
        <w:t>own information gathering, but to complement it.</w:t>
      </w:r>
    </w:p>
    <w:p w14:paraId="1472BA12" w14:textId="79739E97" w:rsidR="00E90755" w:rsidRPr="00861B33" w:rsidRDefault="00EB2C3D" w:rsidP="00EB2C3D">
      <w:pPr>
        <w:spacing w:line="240" w:lineRule="auto"/>
        <w:rPr>
          <w:rFonts w:ascii="Arial" w:hAnsi="Arial" w:cs="Arial"/>
        </w:rPr>
      </w:pPr>
      <w:r w:rsidRPr="00861B33">
        <w:rPr>
          <w:rFonts w:ascii="Arial" w:hAnsi="Arial" w:cs="Arial"/>
        </w:rPr>
        <w:t xml:space="preserve">The </w:t>
      </w:r>
      <w:r w:rsidR="00A448C8" w:rsidRPr="00861B33">
        <w:rPr>
          <w:rFonts w:ascii="Arial" w:hAnsi="Arial" w:cs="Arial"/>
        </w:rPr>
        <w:t xml:space="preserve">SIP </w:t>
      </w:r>
      <w:r w:rsidR="00204B37" w:rsidRPr="00861B33">
        <w:rPr>
          <w:rFonts w:ascii="Arial" w:hAnsi="Arial" w:cs="Arial"/>
        </w:rPr>
        <w:t>may</w:t>
      </w:r>
      <w:r w:rsidR="00A448C8" w:rsidRPr="00861B33">
        <w:rPr>
          <w:rFonts w:ascii="Arial" w:hAnsi="Arial" w:cs="Arial"/>
        </w:rPr>
        <w:t xml:space="preserve"> a</w:t>
      </w:r>
      <w:r w:rsidR="00E90755" w:rsidRPr="00861B33">
        <w:rPr>
          <w:rFonts w:ascii="Arial" w:hAnsi="Arial" w:cs="Arial"/>
        </w:rPr>
        <w:t>lso</w:t>
      </w:r>
      <w:r w:rsidR="00A448C8" w:rsidRPr="00861B33">
        <w:rPr>
          <w:rFonts w:ascii="Arial" w:hAnsi="Arial" w:cs="Arial"/>
        </w:rPr>
        <w:t xml:space="preserve"> serve as </w:t>
      </w:r>
      <w:r w:rsidR="00E90755" w:rsidRPr="00861B33">
        <w:rPr>
          <w:rFonts w:ascii="Arial" w:hAnsi="Arial" w:cs="Arial"/>
        </w:rPr>
        <w:t xml:space="preserve">a useful </w:t>
      </w:r>
      <w:r w:rsidR="00204B37" w:rsidRPr="00861B33">
        <w:rPr>
          <w:rFonts w:ascii="Arial" w:hAnsi="Arial" w:cs="Arial"/>
        </w:rPr>
        <w:t>resource</w:t>
      </w:r>
      <w:r w:rsidR="00E90755" w:rsidRPr="00861B33">
        <w:rPr>
          <w:rFonts w:ascii="Arial" w:hAnsi="Arial" w:cs="Arial"/>
        </w:rPr>
        <w:t xml:space="preserve"> for </w:t>
      </w:r>
      <w:r w:rsidR="00204B37" w:rsidRPr="00861B33">
        <w:rPr>
          <w:rFonts w:ascii="Arial" w:hAnsi="Arial" w:cs="Arial"/>
        </w:rPr>
        <w:t xml:space="preserve">any </w:t>
      </w:r>
      <w:r w:rsidR="00E90755" w:rsidRPr="00861B33">
        <w:rPr>
          <w:rFonts w:ascii="Arial" w:hAnsi="Arial" w:cs="Arial"/>
        </w:rPr>
        <w:t>other stakeholders</w:t>
      </w:r>
      <w:r w:rsidR="0084513A" w:rsidRPr="00861B33">
        <w:rPr>
          <w:rFonts w:ascii="Arial" w:hAnsi="Arial" w:cs="Arial"/>
        </w:rPr>
        <w:t xml:space="preserve"> that </w:t>
      </w:r>
      <w:r w:rsidR="00204B37" w:rsidRPr="00861B33">
        <w:rPr>
          <w:rFonts w:ascii="Arial" w:hAnsi="Arial" w:cs="Arial"/>
        </w:rPr>
        <w:t>appreciate</w:t>
      </w:r>
      <w:r w:rsidR="00421706" w:rsidRPr="00861B33">
        <w:rPr>
          <w:rFonts w:ascii="Arial" w:hAnsi="Arial" w:cs="Arial"/>
        </w:rPr>
        <w:t xml:space="preserve"> a plain language summary of the medicine and its benefits</w:t>
      </w:r>
      <w:r w:rsidR="0090329C" w:rsidRPr="00861B33">
        <w:rPr>
          <w:rFonts w:ascii="Arial" w:hAnsi="Arial" w:cs="Arial"/>
        </w:rPr>
        <w:t xml:space="preserve"> and risks</w:t>
      </w:r>
      <w:r w:rsidR="00E90755" w:rsidRPr="00861B33">
        <w:rPr>
          <w:rFonts w:ascii="Arial" w:hAnsi="Arial" w:cs="Arial"/>
        </w:rPr>
        <w:t xml:space="preserve">. </w:t>
      </w:r>
    </w:p>
    <w:p w14:paraId="7DD3856E" w14:textId="295BDFB0" w:rsidR="00260C2D" w:rsidRPr="00861B33" w:rsidRDefault="005D5ED3" w:rsidP="004775C5">
      <w:pPr>
        <w:spacing w:line="240" w:lineRule="auto"/>
        <w:rPr>
          <w:rFonts w:ascii="Arial" w:hAnsi="Arial" w:cs="Arial"/>
          <w:b/>
        </w:rPr>
      </w:pPr>
      <w:r w:rsidRPr="00861B33">
        <w:rPr>
          <w:rFonts w:ascii="Arial" w:hAnsi="Arial" w:cs="Arial"/>
          <w:b/>
        </w:rPr>
        <w:t xml:space="preserve">How to complete </w:t>
      </w:r>
      <w:r w:rsidR="00CA5B51" w:rsidRPr="00861B33">
        <w:rPr>
          <w:rFonts w:ascii="Arial" w:hAnsi="Arial" w:cs="Arial"/>
          <w:b/>
        </w:rPr>
        <w:t>the</w:t>
      </w:r>
      <w:r w:rsidR="0059210E" w:rsidRPr="00861B33">
        <w:rPr>
          <w:rFonts w:ascii="Arial" w:hAnsi="Arial" w:cs="Arial"/>
          <w:b/>
        </w:rPr>
        <w:t xml:space="preserve"> </w:t>
      </w:r>
      <w:r w:rsidRPr="00861B33">
        <w:rPr>
          <w:rFonts w:ascii="Arial" w:hAnsi="Arial" w:cs="Arial"/>
          <w:b/>
        </w:rPr>
        <w:t>SIP</w:t>
      </w:r>
    </w:p>
    <w:p w14:paraId="41F7DE30" w14:textId="77777777" w:rsidR="00096758" w:rsidRPr="00861B33" w:rsidRDefault="00096758" w:rsidP="005D5ED3">
      <w:pPr>
        <w:spacing w:line="240" w:lineRule="auto"/>
        <w:rPr>
          <w:rFonts w:ascii="Arial" w:hAnsi="Arial" w:cs="Arial"/>
          <w:b/>
          <w:bCs/>
          <w:i/>
          <w:iCs/>
        </w:rPr>
      </w:pPr>
      <w:r w:rsidRPr="00861B33">
        <w:rPr>
          <w:rFonts w:ascii="Arial" w:hAnsi="Arial" w:cs="Arial"/>
          <w:b/>
          <w:bCs/>
          <w:i/>
          <w:iCs/>
        </w:rPr>
        <w:t>Prompts and content</w:t>
      </w:r>
    </w:p>
    <w:p w14:paraId="57ACD007" w14:textId="00AB2F98" w:rsidR="00096758" w:rsidRPr="00861B33" w:rsidRDefault="00FB0DD9" w:rsidP="00AA377B">
      <w:pPr>
        <w:spacing w:line="240" w:lineRule="auto"/>
        <w:rPr>
          <w:rFonts w:ascii="Arial" w:hAnsi="Arial" w:cs="Arial"/>
        </w:rPr>
      </w:pPr>
      <w:r w:rsidRPr="00861B33">
        <w:rPr>
          <w:rFonts w:ascii="Arial" w:hAnsi="Arial" w:cs="Arial"/>
        </w:rPr>
        <w:t>We provide g</w:t>
      </w:r>
      <w:r w:rsidR="005D5ED3" w:rsidRPr="00861B33">
        <w:rPr>
          <w:rFonts w:ascii="Arial" w:hAnsi="Arial" w:cs="Arial"/>
        </w:rPr>
        <w:t xml:space="preserve">uidance </w:t>
      </w:r>
      <w:r w:rsidR="00B618A4" w:rsidRPr="00861B33">
        <w:rPr>
          <w:rFonts w:ascii="Arial" w:hAnsi="Arial" w:cs="Arial"/>
        </w:rPr>
        <w:t>to</w:t>
      </w:r>
      <w:r w:rsidR="005D5ED3" w:rsidRPr="00861B33">
        <w:rPr>
          <w:rFonts w:ascii="Arial" w:hAnsi="Arial" w:cs="Arial"/>
        </w:rPr>
        <w:t xml:space="preserve"> complet</w:t>
      </w:r>
      <w:r w:rsidRPr="00861B33">
        <w:rPr>
          <w:rFonts w:ascii="Arial" w:hAnsi="Arial" w:cs="Arial"/>
        </w:rPr>
        <w:t>e</w:t>
      </w:r>
      <w:r w:rsidR="005D5ED3" w:rsidRPr="00861B33">
        <w:rPr>
          <w:rFonts w:ascii="Arial" w:hAnsi="Arial" w:cs="Arial"/>
        </w:rPr>
        <w:t xml:space="preserve"> each section </w:t>
      </w:r>
      <w:r w:rsidR="00A448C8" w:rsidRPr="00861B33">
        <w:rPr>
          <w:rFonts w:ascii="Arial" w:hAnsi="Arial" w:cs="Arial"/>
        </w:rPr>
        <w:t xml:space="preserve">of the SIP </w:t>
      </w:r>
      <w:r w:rsidR="00B413F1" w:rsidRPr="00861B33">
        <w:rPr>
          <w:rFonts w:ascii="Arial" w:hAnsi="Arial" w:cs="Arial"/>
        </w:rPr>
        <w:t>within the template</w:t>
      </w:r>
      <w:r w:rsidR="00B618A4" w:rsidRPr="00861B33">
        <w:rPr>
          <w:rFonts w:ascii="Arial" w:hAnsi="Arial" w:cs="Arial"/>
        </w:rPr>
        <w:t>.</w:t>
      </w:r>
      <w:r w:rsidR="00221D3A" w:rsidRPr="00861B33">
        <w:rPr>
          <w:rFonts w:ascii="Arial" w:hAnsi="Arial" w:cs="Arial"/>
        </w:rPr>
        <w:t xml:space="preserve"> </w:t>
      </w:r>
      <w:r w:rsidR="00AA377B">
        <w:rPr>
          <w:rFonts w:ascii="Arial" w:hAnsi="Arial" w:cs="Arial"/>
        </w:rPr>
        <w:t>P</w:t>
      </w:r>
      <w:r w:rsidR="00221D3A" w:rsidRPr="00861B33">
        <w:rPr>
          <w:rFonts w:ascii="Arial" w:hAnsi="Arial" w:cs="Arial"/>
        </w:rPr>
        <w:t xml:space="preserve">lease feel free to add additional details that you consider relevant. </w:t>
      </w:r>
    </w:p>
    <w:p w14:paraId="5508FB1B" w14:textId="77777777" w:rsidR="00861B33" w:rsidRPr="00861B33" w:rsidRDefault="00861B33" w:rsidP="00861B33">
      <w:pPr>
        <w:spacing w:line="240" w:lineRule="auto"/>
        <w:rPr>
          <w:rFonts w:ascii="Arial" w:hAnsi="Arial" w:cs="Arial"/>
          <w:b/>
          <w:bCs/>
          <w:i/>
          <w:iCs/>
        </w:rPr>
      </w:pPr>
      <w:r w:rsidRPr="00861B33">
        <w:rPr>
          <w:rFonts w:ascii="Arial" w:hAnsi="Arial" w:cs="Arial"/>
          <w:b/>
          <w:bCs/>
          <w:i/>
          <w:iCs/>
        </w:rPr>
        <w:t>Compliance and factual accuracy</w:t>
      </w:r>
    </w:p>
    <w:p w14:paraId="54961133" w14:textId="77777777" w:rsidR="00861B33" w:rsidRPr="00861B33" w:rsidRDefault="00861B33" w:rsidP="00861B33">
      <w:pPr>
        <w:spacing w:line="240" w:lineRule="auto"/>
        <w:rPr>
          <w:rFonts w:ascii="Arial" w:hAnsi="Arial" w:cs="Arial"/>
        </w:rPr>
      </w:pPr>
      <w:r w:rsidRPr="00861B33">
        <w:rPr>
          <w:rFonts w:ascii="Arial" w:hAnsi="Arial" w:cs="Arial"/>
        </w:rPr>
        <w:t xml:space="preserve">For compliance purposes, please ensure all information provided is factual and presented in a balanced way. It should represent fairly the current body of evidence relating to a medicine and its benefit/risk profile without including any promotional wording. The information should be scientifically robust and referenced appropriately in Vancouver style. </w:t>
      </w:r>
    </w:p>
    <w:p w14:paraId="1C1EBBEE" w14:textId="77777777" w:rsidR="00861B33" w:rsidRPr="00861B33" w:rsidRDefault="00861B33" w:rsidP="00861B33">
      <w:pPr>
        <w:spacing w:line="240" w:lineRule="auto"/>
        <w:rPr>
          <w:rFonts w:ascii="Arial" w:hAnsi="Arial" w:cs="Arial"/>
        </w:rPr>
      </w:pPr>
      <w:r w:rsidRPr="00861B33">
        <w:rPr>
          <w:rFonts w:ascii="Arial" w:hAnsi="Arial" w:cs="Arial"/>
        </w:rPr>
        <w:t>Research has shown the importance for HTA bodies to reassure patient groups that nothing promotional or biased has been included by industry. NICE’s public involvement programme will review all completed SIPs before sharing with patients for bias or promotion.</w:t>
      </w:r>
    </w:p>
    <w:p w14:paraId="65FEE887" w14:textId="3816491F" w:rsidR="00FB0DD9" w:rsidRPr="00861B33" w:rsidRDefault="00FB0DD9" w:rsidP="00FB0DD9">
      <w:pPr>
        <w:spacing w:line="240" w:lineRule="auto"/>
        <w:rPr>
          <w:rFonts w:ascii="Arial" w:hAnsi="Arial" w:cs="Arial"/>
          <w:b/>
          <w:bCs/>
          <w:i/>
          <w:iCs/>
        </w:rPr>
      </w:pPr>
      <w:r w:rsidRPr="00861B33">
        <w:rPr>
          <w:rFonts w:ascii="Arial" w:hAnsi="Arial" w:cs="Arial"/>
          <w:b/>
          <w:bCs/>
          <w:i/>
          <w:iCs/>
        </w:rPr>
        <w:t>Language and style</w:t>
      </w:r>
    </w:p>
    <w:p w14:paraId="1A54EC3A" w14:textId="3837F0FD" w:rsidR="005D5ED3" w:rsidRPr="00861B33" w:rsidRDefault="007D3D34" w:rsidP="005D5ED3">
      <w:pPr>
        <w:spacing w:line="240" w:lineRule="auto"/>
        <w:rPr>
          <w:rFonts w:ascii="Arial" w:hAnsi="Arial" w:cs="Arial"/>
        </w:rPr>
      </w:pPr>
      <w:r w:rsidRPr="00861B33">
        <w:rPr>
          <w:rFonts w:ascii="Arial" w:hAnsi="Arial" w:cs="Arial"/>
        </w:rPr>
        <w:t>Please</w:t>
      </w:r>
      <w:r w:rsidR="005D5ED3" w:rsidRPr="00861B33">
        <w:rPr>
          <w:rFonts w:ascii="Arial" w:hAnsi="Arial" w:cs="Arial"/>
        </w:rPr>
        <w:t xml:space="preserve"> </w:t>
      </w:r>
      <w:r w:rsidR="005D5ED3" w:rsidRPr="00861B33">
        <w:rPr>
          <w:rFonts w:ascii="Arial" w:hAnsi="Arial" w:cs="Arial"/>
          <w:b/>
        </w:rPr>
        <w:t xml:space="preserve">complete the SIP using plain </w:t>
      </w:r>
      <w:r w:rsidR="004D7A47" w:rsidRPr="00861B33">
        <w:rPr>
          <w:rFonts w:ascii="Arial" w:hAnsi="Arial" w:cs="Arial"/>
          <w:b/>
        </w:rPr>
        <w:t>language</w:t>
      </w:r>
      <w:r w:rsidR="004D7A47" w:rsidRPr="00861B33">
        <w:rPr>
          <w:rFonts w:ascii="Arial" w:hAnsi="Arial" w:cs="Arial"/>
        </w:rPr>
        <w:t xml:space="preserve"> that</w:t>
      </w:r>
      <w:r w:rsidR="005D5ED3" w:rsidRPr="00861B33">
        <w:rPr>
          <w:rFonts w:ascii="Arial" w:hAnsi="Arial" w:cs="Arial"/>
        </w:rPr>
        <w:t xml:space="preserve"> </w:t>
      </w:r>
      <w:r w:rsidR="00882535" w:rsidRPr="00861B33">
        <w:rPr>
          <w:rFonts w:ascii="Arial" w:hAnsi="Arial" w:cs="Arial"/>
        </w:rPr>
        <w:t>will</w:t>
      </w:r>
      <w:r w:rsidR="00F01355" w:rsidRPr="00861B33">
        <w:rPr>
          <w:rFonts w:ascii="Arial" w:hAnsi="Arial" w:cs="Arial"/>
        </w:rPr>
        <w:t xml:space="preserve"> be easily understandable </w:t>
      </w:r>
      <w:r w:rsidR="00135B91" w:rsidRPr="00861B33">
        <w:rPr>
          <w:rFonts w:ascii="Arial" w:hAnsi="Arial" w:cs="Arial"/>
        </w:rPr>
        <w:t xml:space="preserve">by a lay audience. Please </w:t>
      </w:r>
      <w:r w:rsidR="00135B91" w:rsidRPr="00861B33">
        <w:rPr>
          <w:rFonts w:ascii="Arial" w:hAnsi="Arial" w:cs="Arial"/>
          <w:b/>
        </w:rPr>
        <w:t>avoid the use o</w:t>
      </w:r>
      <w:r w:rsidR="008E0502" w:rsidRPr="00861B33">
        <w:rPr>
          <w:rFonts w:ascii="Arial" w:hAnsi="Arial" w:cs="Arial"/>
          <w:b/>
        </w:rPr>
        <w:t>f technical or scientific jargon</w:t>
      </w:r>
      <w:r w:rsidR="00882535" w:rsidRPr="00861B33">
        <w:rPr>
          <w:rFonts w:ascii="Arial" w:hAnsi="Arial" w:cs="Arial"/>
          <w:b/>
        </w:rPr>
        <w:t>,</w:t>
      </w:r>
      <w:r w:rsidR="008E0502" w:rsidRPr="00861B33">
        <w:rPr>
          <w:rFonts w:ascii="Arial" w:hAnsi="Arial" w:cs="Arial"/>
          <w:b/>
        </w:rPr>
        <w:t xml:space="preserve"> </w:t>
      </w:r>
      <w:r w:rsidR="008E0502" w:rsidRPr="00861B33">
        <w:rPr>
          <w:rFonts w:ascii="Arial" w:hAnsi="Arial" w:cs="Arial"/>
        </w:rPr>
        <w:t>or</w:t>
      </w:r>
      <w:r w:rsidR="008E0502" w:rsidRPr="00861B33">
        <w:rPr>
          <w:rFonts w:ascii="Arial" w:hAnsi="Arial" w:cs="Arial"/>
          <w:b/>
        </w:rPr>
        <w:t xml:space="preserve"> </w:t>
      </w:r>
      <w:r w:rsidR="00354B48" w:rsidRPr="00861B33">
        <w:rPr>
          <w:rFonts w:ascii="Arial" w:hAnsi="Arial" w:cs="Arial"/>
        </w:rPr>
        <w:t xml:space="preserve">take time to </w:t>
      </w:r>
      <w:r w:rsidR="00135B91" w:rsidRPr="00861B33">
        <w:rPr>
          <w:rFonts w:ascii="Arial" w:hAnsi="Arial" w:cs="Arial"/>
        </w:rPr>
        <w:t>expl</w:t>
      </w:r>
      <w:r w:rsidR="008E0502" w:rsidRPr="00861B33">
        <w:rPr>
          <w:rFonts w:ascii="Arial" w:hAnsi="Arial" w:cs="Arial"/>
        </w:rPr>
        <w:t>ain terms as simply as possible.</w:t>
      </w:r>
      <w:r w:rsidR="00135B91" w:rsidRPr="00861B33">
        <w:rPr>
          <w:rFonts w:ascii="Arial" w:hAnsi="Arial" w:cs="Arial"/>
        </w:rPr>
        <w:t xml:space="preserve"> </w:t>
      </w:r>
      <w:r w:rsidR="006966B2" w:rsidRPr="00861B33">
        <w:rPr>
          <w:rFonts w:ascii="Arial" w:hAnsi="Arial" w:cs="Arial"/>
        </w:rPr>
        <w:t xml:space="preserve">Please do not use any acronyms in the SIP. </w:t>
      </w:r>
      <w:r w:rsidR="009B6433" w:rsidRPr="00861B33">
        <w:rPr>
          <w:rFonts w:ascii="Arial" w:hAnsi="Arial" w:cs="Arial"/>
        </w:rPr>
        <w:t xml:space="preserve">Terminology should be explained </w:t>
      </w:r>
      <w:r w:rsidR="00B413F1" w:rsidRPr="00861B33">
        <w:rPr>
          <w:rFonts w:ascii="Arial" w:hAnsi="Arial" w:cs="Arial"/>
        </w:rPr>
        <w:t xml:space="preserve">in each section </w:t>
      </w:r>
      <w:r w:rsidR="00B47A19" w:rsidRPr="00861B33">
        <w:rPr>
          <w:rFonts w:ascii="Arial" w:hAnsi="Arial" w:cs="Arial"/>
        </w:rPr>
        <w:t>as you go</w:t>
      </w:r>
      <w:r w:rsidR="009B6433" w:rsidRPr="00861B33">
        <w:rPr>
          <w:rFonts w:ascii="Arial" w:hAnsi="Arial" w:cs="Arial"/>
        </w:rPr>
        <w:t xml:space="preserve">. </w:t>
      </w:r>
      <w:r w:rsidR="005C04BA" w:rsidRPr="00861B33">
        <w:rPr>
          <w:rFonts w:ascii="Arial" w:hAnsi="Arial" w:cs="Arial"/>
        </w:rPr>
        <w:t>However,</w:t>
      </w:r>
      <w:r w:rsidR="009B6433" w:rsidRPr="00861B33">
        <w:rPr>
          <w:rFonts w:ascii="Arial" w:hAnsi="Arial" w:cs="Arial"/>
        </w:rPr>
        <w:t xml:space="preserve"> a </w:t>
      </w:r>
      <w:r w:rsidR="00882535" w:rsidRPr="00861B33">
        <w:rPr>
          <w:rFonts w:ascii="Arial" w:hAnsi="Arial" w:cs="Arial"/>
        </w:rPr>
        <w:t>“</w:t>
      </w:r>
      <w:r w:rsidR="009B6433" w:rsidRPr="00861B33">
        <w:rPr>
          <w:rFonts w:ascii="Arial" w:hAnsi="Arial" w:cs="Arial"/>
        </w:rPr>
        <w:t>glossary of terms</w:t>
      </w:r>
      <w:r w:rsidR="00882535" w:rsidRPr="00861B33">
        <w:rPr>
          <w:rFonts w:ascii="Arial" w:hAnsi="Arial" w:cs="Arial"/>
        </w:rPr>
        <w:t>”</w:t>
      </w:r>
      <w:r w:rsidR="009B6433" w:rsidRPr="00861B33">
        <w:rPr>
          <w:rFonts w:ascii="Arial" w:hAnsi="Arial" w:cs="Arial"/>
        </w:rPr>
        <w:t xml:space="preserve"> section has been included at the end of the template</w:t>
      </w:r>
      <w:r w:rsidR="0055237B">
        <w:rPr>
          <w:rFonts w:ascii="Arial" w:hAnsi="Arial" w:cs="Arial"/>
        </w:rPr>
        <w:t xml:space="preserve"> for you to complete</w:t>
      </w:r>
      <w:r w:rsidR="009B6433" w:rsidRPr="00861B33">
        <w:rPr>
          <w:rFonts w:ascii="Arial" w:hAnsi="Arial" w:cs="Arial"/>
        </w:rPr>
        <w:t xml:space="preserve"> </w:t>
      </w:r>
      <w:r w:rsidR="005C04BA" w:rsidRPr="00861B33">
        <w:rPr>
          <w:rFonts w:ascii="Arial" w:hAnsi="Arial" w:cs="Arial"/>
        </w:rPr>
        <w:t xml:space="preserve">to </w:t>
      </w:r>
      <w:r w:rsidR="00882535" w:rsidRPr="00861B33">
        <w:rPr>
          <w:rFonts w:ascii="Arial" w:hAnsi="Arial" w:cs="Arial"/>
        </w:rPr>
        <w:t>help</w:t>
      </w:r>
      <w:r w:rsidR="005C04BA" w:rsidRPr="00861B33">
        <w:rPr>
          <w:rFonts w:ascii="Arial" w:hAnsi="Arial" w:cs="Arial"/>
        </w:rPr>
        <w:t xml:space="preserve"> </w:t>
      </w:r>
      <w:r w:rsidR="00861B33">
        <w:rPr>
          <w:rFonts w:ascii="Arial" w:hAnsi="Arial" w:cs="Arial"/>
        </w:rPr>
        <w:t>patients</w:t>
      </w:r>
      <w:r w:rsidR="009B6433" w:rsidRPr="00861B33">
        <w:rPr>
          <w:rFonts w:ascii="Arial" w:hAnsi="Arial" w:cs="Arial"/>
        </w:rPr>
        <w:t xml:space="preserve">. </w:t>
      </w:r>
    </w:p>
    <w:p w14:paraId="0FEAF511" w14:textId="59709E97" w:rsidR="00861B33" w:rsidRPr="00861B33" w:rsidRDefault="00861B33" w:rsidP="00861B33">
      <w:pPr>
        <w:spacing w:line="240" w:lineRule="auto"/>
        <w:rPr>
          <w:rFonts w:ascii="Arial" w:hAnsi="Arial" w:cs="Arial"/>
        </w:rPr>
      </w:pPr>
      <w:r w:rsidRPr="00861B33">
        <w:rPr>
          <w:rFonts w:ascii="Arial" w:hAnsi="Arial" w:cs="Arial"/>
        </w:rPr>
        <w:t xml:space="preserve">Wherever possible, please use diagrams or infographics to help make </w:t>
      </w:r>
      <w:r>
        <w:rPr>
          <w:rFonts w:ascii="Arial" w:hAnsi="Arial" w:cs="Arial"/>
        </w:rPr>
        <w:t>the information</w:t>
      </w:r>
      <w:r w:rsidRPr="00861B33">
        <w:rPr>
          <w:rFonts w:ascii="Arial" w:hAnsi="Arial" w:cs="Arial"/>
        </w:rPr>
        <w:t xml:space="preserve"> patient friendly</w:t>
      </w:r>
      <w:r w:rsidR="0055237B">
        <w:rPr>
          <w:rFonts w:ascii="Arial" w:hAnsi="Arial" w:cs="Arial"/>
        </w:rPr>
        <w:t>, with accompanying text for accessibility</w:t>
      </w:r>
      <w:r w:rsidRPr="00861B33">
        <w:rPr>
          <w:rFonts w:ascii="Arial" w:hAnsi="Arial" w:cs="Arial"/>
        </w:rPr>
        <w:t>.</w:t>
      </w:r>
    </w:p>
    <w:p w14:paraId="6ADA871C" w14:textId="20AB0A49" w:rsidR="00FF272D" w:rsidRPr="00861B33" w:rsidRDefault="006966B2" w:rsidP="009B1A63">
      <w:pPr>
        <w:spacing w:line="240" w:lineRule="auto"/>
        <w:rPr>
          <w:rFonts w:ascii="Arial" w:hAnsi="Arial" w:cs="Arial"/>
        </w:rPr>
      </w:pPr>
      <w:r w:rsidRPr="00861B33">
        <w:rPr>
          <w:rFonts w:ascii="Arial" w:hAnsi="Arial" w:cs="Arial"/>
        </w:rPr>
        <w:lastRenderedPageBreak/>
        <w:t>W</w:t>
      </w:r>
      <w:r w:rsidR="00E62FC3" w:rsidRPr="00861B33">
        <w:rPr>
          <w:rFonts w:ascii="Arial" w:hAnsi="Arial" w:cs="Arial"/>
        </w:rPr>
        <w:t xml:space="preserve">e </w:t>
      </w:r>
      <w:r w:rsidR="00520D27" w:rsidRPr="00861B33">
        <w:rPr>
          <w:rFonts w:ascii="Arial" w:hAnsi="Arial" w:cs="Arial"/>
        </w:rPr>
        <w:t>recommend the</w:t>
      </w:r>
      <w:r w:rsidR="007F39C6" w:rsidRPr="00861B33">
        <w:rPr>
          <w:rFonts w:ascii="Arial" w:hAnsi="Arial" w:cs="Arial"/>
        </w:rPr>
        <w:t xml:space="preserve"> use of short sentences </w:t>
      </w:r>
      <w:r w:rsidR="001B0B87" w:rsidRPr="00861B33">
        <w:rPr>
          <w:rFonts w:ascii="Arial" w:hAnsi="Arial" w:cs="Arial"/>
        </w:rPr>
        <w:t>and simple sentence structure</w:t>
      </w:r>
      <w:r w:rsidR="007F0122" w:rsidRPr="00861B33">
        <w:rPr>
          <w:rFonts w:ascii="Arial" w:hAnsi="Arial" w:cs="Arial"/>
        </w:rPr>
        <w:t>,</w:t>
      </w:r>
      <w:r w:rsidR="00861B33">
        <w:rPr>
          <w:rFonts w:ascii="Arial" w:hAnsi="Arial" w:cs="Arial"/>
        </w:rPr>
        <w:t xml:space="preserve"> the use of headings</w:t>
      </w:r>
      <w:r w:rsidR="007F0122" w:rsidRPr="00861B33">
        <w:rPr>
          <w:rFonts w:ascii="Arial" w:hAnsi="Arial" w:cs="Arial"/>
        </w:rPr>
        <w:t xml:space="preserve"> and </w:t>
      </w:r>
      <w:r w:rsidR="001B0B87" w:rsidRPr="00861B33">
        <w:rPr>
          <w:rFonts w:ascii="Arial" w:hAnsi="Arial" w:cs="Arial"/>
        </w:rPr>
        <w:t>clear explanations for any scientific or technical terminology</w:t>
      </w:r>
      <w:r w:rsidRPr="00861B33">
        <w:rPr>
          <w:rFonts w:ascii="Arial" w:hAnsi="Arial" w:cs="Arial"/>
        </w:rPr>
        <w:t>. We recommend the</w:t>
      </w:r>
      <w:r w:rsidR="007F0122" w:rsidRPr="00861B33">
        <w:rPr>
          <w:rFonts w:ascii="Arial" w:hAnsi="Arial" w:cs="Arial"/>
        </w:rPr>
        <w:t xml:space="preserve"> author of the SIP </w:t>
      </w:r>
      <w:r w:rsidR="00E62FC3" w:rsidRPr="00861B33">
        <w:rPr>
          <w:rFonts w:ascii="Arial" w:hAnsi="Arial" w:cs="Arial"/>
          <w:b/>
        </w:rPr>
        <w:t xml:space="preserve">test the wording and language with </w:t>
      </w:r>
      <w:r w:rsidR="007F0122" w:rsidRPr="00861B33">
        <w:rPr>
          <w:rFonts w:ascii="Arial" w:hAnsi="Arial" w:cs="Arial"/>
          <w:b/>
        </w:rPr>
        <w:t xml:space="preserve">a lay reader and with </w:t>
      </w:r>
      <w:r w:rsidR="008E0502" w:rsidRPr="00861B33">
        <w:rPr>
          <w:rFonts w:ascii="Arial" w:hAnsi="Arial" w:cs="Arial"/>
          <w:b/>
        </w:rPr>
        <w:t xml:space="preserve">a </w:t>
      </w:r>
      <w:r w:rsidR="007F0122" w:rsidRPr="00861B33">
        <w:rPr>
          <w:rFonts w:ascii="Arial" w:hAnsi="Arial" w:cs="Arial"/>
          <w:b/>
        </w:rPr>
        <w:t>patient</w:t>
      </w:r>
      <w:r w:rsidRPr="00861B33">
        <w:rPr>
          <w:rFonts w:ascii="Arial" w:hAnsi="Arial" w:cs="Arial"/>
          <w:b/>
        </w:rPr>
        <w:t xml:space="preserve"> or </w:t>
      </w:r>
      <w:r w:rsidR="007F0122" w:rsidRPr="00861B33">
        <w:rPr>
          <w:rFonts w:ascii="Arial" w:hAnsi="Arial" w:cs="Arial"/>
          <w:b/>
        </w:rPr>
        <w:t>patient group</w:t>
      </w:r>
      <w:r w:rsidR="00E62FC3" w:rsidRPr="00861B33">
        <w:rPr>
          <w:rFonts w:ascii="Arial" w:hAnsi="Arial" w:cs="Arial"/>
          <w:b/>
        </w:rPr>
        <w:t xml:space="preserve"> </w:t>
      </w:r>
      <w:r w:rsidRPr="00861B33">
        <w:rPr>
          <w:rFonts w:ascii="Arial" w:hAnsi="Arial" w:cs="Arial"/>
          <w:b/>
        </w:rPr>
        <w:t>before</w:t>
      </w:r>
      <w:r w:rsidR="00E62FC3" w:rsidRPr="00861B33">
        <w:rPr>
          <w:rFonts w:ascii="Arial" w:hAnsi="Arial" w:cs="Arial"/>
          <w:b/>
        </w:rPr>
        <w:t xml:space="preserve"> submission</w:t>
      </w:r>
      <w:r w:rsidR="00E62FC3" w:rsidRPr="00861B33">
        <w:rPr>
          <w:rFonts w:ascii="Arial" w:hAnsi="Arial" w:cs="Arial"/>
        </w:rPr>
        <w:t xml:space="preserve">, </w:t>
      </w:r>
      <w:r w:rsidR="007F0122" w:rsidRPr="00861B33">
        <w:rPr>
          <w:rFonts w:ascii="Arial" w:hAnsi="Arial" w:cs="Arial"/>
        </w:rPr>
        <w:t>to ensure</w:t>
      </w:r>
      <w:r w:rsidR="00E62FC3" w:rsidRPr="00861B33">
        <w:rPr>
          <w:rFonts w:ascii="Arial" w:hAnsi="Arial" w:cs="Arial"/>
        </w:rPr>
        <w:t xml:space="preserve"> the language is suitable for the</w:t>
      </w:r>
      <w:r w:rsidR="007F0122" w:rsidRPr="00861B33">
        <w:rPr>
          <w:rFonts w:ascii="Arial" w:hAnsi="Arial" w:cs="Arial"/>
        </w:rPr>
        <w:t>m</w:t>
      </w:r>
      <w:r w:rsidR="00E62FC3" w:rsidRPr="00861B33">
        <w:rPr>
          <w:rFonts w:ascii="Arial" w:hAnsi="Arial" w:cs="Arial"/>
        </w:rPr>
        <w:t xml:space="preserve">. </w:t>
      </w:r>
    </w:p>
    <w:p w14:paraId="1143D110" w14:textId="27C92699" w:rsidR="009B1A63" w:rsidRPr="00861B33" w:rsidRDefault="009B1A63" w:rsidP="009B1A63">
      <w:pPr>
        <w:spacing w:line="240" w:lineRule="auto"/>
        <w:rPr>
          <w:rFonts w:ascii="Arial" w:hAnsi="Arial" w:cs="Arial"/>
        </w:rPr>
      </w:pPr>
      <w:r w:rsidRPr="00861B33">
        <w:rPr>
          <w:rFonts w:ascii="Arial" w:hAnsi="Arial" w:cs="Arial"/>
        </w:rPr>
        <w:t xml:space="preserve">According to the </w:t>
      </w:r>
      <w:hyperlink r:id="rId8" w:history="1">
        <w:r w:rsidRPr="00861B33">
          <w:rPr>
            <w:rStyle w:val="Hyperlink"/>
            <w:rFonts w:ascii="Arial" w:hAnsi="Arial" w:cs="Arial"/>
          </w:rPr>
          <w:t>International Plain Language Federation</w:t>
        </w:r>
      </w:hyperlink>
      <w:r w:rsidRPr="00861B33">
        <w:rPr>
          <w:rFonts w:ascii="Arial" w:hAnsi="Arial" w:cs="Arial"/>
        </w:rPr>
        <w:t>, a communication is in plain language if its wording, structure, and design are so clear that the intended audience can:</w:t>
      </w:r>
    </w:p>
    <w:p w14:paraId="71B7FC9F" w14:textId="77777777" w:rsidR="009B1A63" w:rsidRPr="00861B33" w:rsidRDefault="009B1A63" w:rsidP="009B1A63">
      <w:pPr>
        <w:pStyle w:val="ListParagraph"/>
        <w:numPr>
          <w:ilvl w:val="0"/>
          <w:numId w:val="2"/>
        </w:numPr>
        <w:spacing w:line="240" w:lineRule="auto"/>
        <w:rPr>
          <w:rFonts w:ascii="Arial" w:hAnsi="Arial" w:cs="Arial"/>
        </w:rPr>
      </w:pPr>
      <w:r w:rsidRPr="00861B33">
        <w:rPr>
          <w:rFonts w:ascii="Arial" w:hAnsi="Arial" w:cs="Arial"/>
        </w:rPr>
        <w:t>Easily find what they need</w:t>
      </w:r>
    </w:p>
    <w:p w14:paraId="3A63473D" w14:textId="77777777" w:rsidR="009B1A63" w:rsidRPr="00861B33" w:rsidRDefault="009B1A63" w:rsidP="009B1A63">
      <w:pPr>
        <w:pStyle w:val="ListParagraph"/>
        <w:numPr>
          <w:ilvl w:val="0"/>
          <w:numId w:val="2"/>
        </w:numPr>
        <w:spacing w:line="240" w:lineRule="auto"/>
        <w:rPr>
          <w:rFonts w:ascii="Arial" w:hAnsi="Arial" w:cs="Arial"/>
        </w:rPr>
      </w:pPr>
      <w:r w:rsidRPr="00861B33">
        <w:rPr>
          <w:rFonts w:ascii="Arial" w:hAnsi="Arial" w:cs="Arial"/>
        </w:rPr>
        <w:t>Understand what they find</w:t>
      </w:r>
    </w:p>
    <w:p w14:paraId="0DB0C328" w14:textId="77777777" w:rsidR="009B1A63" w:rsidRPr="00861B33" w:rsidRDefault="009B1A63" w:rsidP="009B1A63">
      <w:pPr>
        <w:pStyle w:val="ListParagraph"/>
        <w:numPr>
          <w:ilvl w:val="0"/>
          <w:numId w:val="2"/>
        </w:numPr>
        <w:spacing w:line="240" w:lineRule="auto"/>
        <w:rPr>
          <w:rFonts w:ascii="Arial" w:hAnsi="Arial" w:cs="Arial"/>
        </w:rPr>
      </w:pPr>
      <w:r w:rsidRPr="00861B33">
        <w:rPr>
          <w:rFonts w:ascii="Arial" w:hAnsi="Arial" w:cs="Arial"/>
        </w:rPr>
        <w:t>Use that information</w:t>
      </w:r>
    </w:p>
    <w:p w14:paraId="6B47C267" w14:textId="19AD713E" w:rsidR="00096758" w:rsidRPr="00861B33" w:rsidRDefault="00096758" w:rsidP="004775C5">
      <w:pPr>
        <w:spacing w:line="240" w:lineRule="auto"/>
        <w:rPr>
          <w:rFonts w:ascii="Arial" w:hAnsi="Arial" w:cs="Arial"/>
        </w:rPr>
      </w:pPr>
      <w:r w:rsidRPr="00861B33">
        <w:rPr>
          <w:rFonts w:ascii="Arial" w:hAnsi="Arial" w:cs="Arial"/>
        </w:rPr>
        <w:t xml:space="preserve">For the UK, please see the </w:t>
      </w:r>
      <w:hyperlink r:id="rId9" w:history="1">
        <w:r w:rsidRPr="00861B33">
          <w:rPr>
            <w:rStyle w:val="Hyperlink"/>
            <w:rFonts w:ascii="Arial" w:hAnsi="Arial" w:cs="Arial"/>
          </w:rPr>
          <w:t>Plain English Campaign website</w:t>
        </w:r>
      </w:hyperlink>
      <w:r w:rsidRPr="00861B33">
        <w:rPr>
          <w:rFonts w:ascii="Arial" w:hAnsi="Arial" w:cs="Arial"/>
        </w:rPr>
        <w:t xml:space="preserve">. </w:t>
      </w:r>
    </w:p>
    <w:p w14:paraId="1947C560" w14:textId="77777777" w:rsidR="001245E5" w:rsidRPr="00861B33" w:rsidRDefault="001245E5" w:rsidP="001245E5">
      <w:pPr>
        <w:pStyle w:val="Header"/>
        <w:rPr>
          <w:rFonts w:eastAsiaTheme="minorHAnsi" w:cs="Arial"/>
          <w:b/>
          <w:sz w:val="22"/>
          <w:szCs w:val="22"/>
          <w:lang w:val="en-GB"/>
        </w:rPr>
      </w:pPr>
    </w:p>
    <w:p w14:paraId="67082481" w14:textId="22B87406" w:rsidR="001245E5" w:rsidRPr="00861B33" w:rsidRDefault="001245E5" w:rsidP="001245E5">
      <w:pPr>
        <w:pStyle w:val="Header"/>
        <w:rPr>
          <w:rFonts w:eastAsiaTheme="minorHAnsi" w:cs="Arial"/>
          <w:b/>
          <w:sz w:val="22"/>
          <w:szCs w:val="22"/>
          <w:lang w:val="en-GB"/>
        </w:rPr>
      </w:pPr>
      <w:r w:rsidRPr="00861B33">
        <w:rPr>
          <w:rFonts w:eastAsiaTheme="minorHAnsi" w:cs="Arial"/>
          <w:b/>
          <w:sz w:val="22"/>
          <w:szCs w:val="22"/>
          <w:lang w:val="en-GB"/>
        </w:rPr>
        <w:t>Background to the international SIP template</w:t>
      </w:r>
    </w:p>
    <w:p w14:paraId="3E6D5F2D" w14:textId="77777777" w:rsidR="001245E5" w:rsidRPr="00861B33" w:rsidRDefault="001245E5" w:rsidP="001245E5">
      <w:pPr>
        <w:pStyle w:val="Header"/>
        <w:ind w:left="720"/>
        <w:rPr>
          <w:rFonts w:eastAsiaTheme="minorHAnsi" w:cs="Arial"/>
          <w:sz w:val="22"/>
          <w:szCs w:val="22"/>
          <w:lang w:val="en-GB"/>
        </w:rPr>
      </w:pPr>
    </w:p>
    <w:p w14:paraId="04E913EC" w14:textId="77777777" w:rsidR="001245E5" w:rsidRPr="00861B33" w:rsidRDefault="001245E5" w:rsidP="001245E5">
      <w:pPr>
        <w:spacing w:line="240" w:lineRule="auto"/>
        <w:rPr>
          <w:rFonts w:ascii="Arial" w:hAnsi="Arial" w:cs="Arial"/>
        </w:rPr>
      </w:pPr>
      <w:r w:rsidRPr="00861B33">
        <w:rPr>
          <w:rFonts w:ascii="Arial" w:hAnsi="Arial" w:cs="Arial"/>
        </w:rPr>
        <w:t xml:space="preserve">The </w:t>
      </w:r>
      <w:r w:rsidRPr="00861B33">
        <w:rPr>
          <w:rFonts w:ascii="Arial" w:hAnsi="Arial" w:cs="Arial"/>
          <w:b/>
        </w:rPr>
        <w:t>Summary of Information for Patients</w:t>
      </w:r>
      <w:r w:rsidRPr="00861B33">
        <w:rPr>
          <w:rFonts w:ascii="Arial" w:hAnsi="Arial" w:cs="Arial"/>
        </w:rPr>
        <w:t xml:space="preserve"> template has been adapted for use at NICE from the </w:t>
      </w:r>
      <w:hyperlink r:id="rId10" w:history="1">
        <w:r w:rsidRPr="00861B33">
          <w:rPr>
            <w:rStyle w:val="Hyperlink"/>
            <w:rFonts w:ascii="Arial" w:hAnsi="Arial" w:cs="Arial"/>
          </w:rPr>
          <w:t>Health Technology Assessment International – Patient &amp; Citizens Involvement Group</w:t>
        </w:r>
      </w:hyperlink>
      <w:r w:rsidRPr="00861B33">
        <w:rPr>
          <w:rFonts w:ascii="Arial" w:hAnsi="Arial" w:cs="Arial"/>
        </w:rPr>
        <w:t xml:space="preserve"> (HTAi PCIG) International Template. Information about the development is available in an open-access </w:t>
      </w:r>
      <w:hyperlink r:id="rId11" w:history="1">
        <w:r w:rsidRPr="00861B33">
          <w:rPr>
            <w:rStyle w:val="Hyperlink"/>
            <w:rFonts w:ascii="Arial" w:hAnsi="Arial" w:cs="Arial"/>
          </w:rPr>
          <w:t>IJTAHC journal article</w:t>
        </w:r>
      </w:hyperlink>
    </w:p>
    <w:p w14:paraId="7CADFEA7" w14:textId="77777777" w:rsidR="001245E5" w:rsidRPr="00861B33" w:rsidRDefault="001245E5" w:rsidP="001245E5">
      <w:pPr>
        <w:pStyle w:val="Header"/>
        <w:rPr>
          <w:rFonts w:eastAsiaTheme="minorHAnsi" w:cs="Arial"/>
          <w:sz w:val="22"/>
          <w:szCs w:val="22"/>
          <w:lang w:val="en-GB"/>
        </w:rPr>
      </w:pPr>
      <w:r w:rsidRPr="00861B33">
        <w:rPr>
          <w:rFonts w:eastAsiaTheme="minorHAnsi" w:cs="Arial"/>
          <w:sz w:val="22"/>
          <w:szCs w:val="22"/>
          <w:lang w:val="en-GB"/>
        </w:rPr>
        <w:t xml:space="preserve">The international SIP template has been co-created by a multi-stakeholder group of the HTAi Patient and Citizen’s Involvement Group (HTAi-PCIG), with input from industry, HTA bodies and patient group representatives. For more information please refer to the HTAi website: </w:t>
      </w:r>
      <w:hyperlink r:id="rId12" w:history="1">
        <w:r w:rsidRPr="00861B33">
          <w:rPr>
            <w:rStyle w:val="Hyperlink"/>
            <w:rFonts w:eastAsiaTheme="minorHAnsi" w:cs="Arial"/>
            <w:sz w:val="22"/>
            <w:szCs w:val="22"/>
            <w:lang w:val="en-GB"/>
          </w:rPr>
          <w:t>https://htai.org/interest-groups/pcig/resources/</w:t>
        </w:r>
      </w:hyperlink>
      <w:r w:rsidRPr="00861B33">
        <w:rPr>
          <w:rFonts w:eastAsiaTheme="minorHAnsi" w:cs="Arial"/>
          <w:sz w:val="22"/>
          <w:szCs w:val="22"/>
          <w:lang w:val="en-GB"/>
        </w:rPr>
        <w:t xml:space="preserve">. </w:t>
      </w:r>
    </w:p>
    <w:p w14:paraId="3A0F362B" w14:textId="77777777" w:rsidR="001245E5" w:rsidRPr="00861B33" w:rsidRDefault="001245E5" w:rsidP="001245E5">
      <w:pPr>
        <w:pStyle w:val="Header"/>
        <w:rPr>
          <w:rFonts w:eastAsiaTheme="minorHAnsi" w:cs="Arial"/>
          <w:sz w:val="22"/>
          <w:szCs w:val="22"/>
          <w:lang w:val="en-GB"/>
        </w:rPr>
      </w:pPr>
    </w:p>
    <w:p w14:paraId="749DDFDE" w14:textId="39B6182A" w:rsidR="001245E5" w:rsidRPr="00861B33" w:rsidRDefault="001245E5" w:rsidP="001245E5">
      <w:pPr>
        <w:pStyle w:val="Header"/>
        <w:rPr>
          <w:rFonts w:eastAsiaTheme="minorHAnsi" w:cs="Arial"/>
          <w:sz w:val="22"/>
          <w:szCs w:val="22"/>
          <w:lang w:val="en-GB"/>
        </w:rPr>
      </w:pPr>
      <w:r w:rsidRPr="00861B33">
        <w:rPr>
          <w:rFonts w:eastAsiaTheme="minorHAnsi" w:cs="Arial"/>
          <w:sz w:val="22"/>
          <w:szCs w:val="22"/>
          <w:lang w:val="en-GB"/>
        </w:rPr>
        <w:t>The international SIP template is intended to develop a consistent information resource to support patient and patient group input to HTA and tailored by individual HTA bodies, such as NICE for their process and methodology The international template can be used by organisations in HTA submissions across the globe, in order to simplify and align the process for industry to provide consistent and relevant information as part of their submissions (e.g. by integrating the SIP template into their Global Value Dossiers, which form the basis of local HTA body submissions). For patient</w:t>
      </w:r>
      <w:r w:rsidR="001D0442" w:rsidRPr="00861B33">
        <w:rPr>
          <w:rFonts w:eastAsiaTheme="minorHAnsi" w:cs="Arial"/>
          <w:sz w:val="22"/>
          <w:szCs w:val="22"/>
          <w:lang w:val="en-GB"/>
        </w:rPr>
        <w:t>s</w:t>
      </w:r>
      <w:r w:rsidRPr="00861B33">
        <w:rPr>
          <w:rFonts w:eastAsiaTheme="minorHAnsi" w:cs="Arial"/>
          <w:sz w:val="22"/>
          <w:szCs w:val="22"/>
          <w:lang w:val="en-GB"/>
        </w:rPr>
        <w:t xml:space="preserve"> receiving a completed SIP will support their input, as they will receive a summary of the medicine in a familiar format and in plain language.</w:t>
      </w:r>
    </w:p>
    <w:p w14:paraId="67A23617" w14:textId="77777777" w:rsidR="001245E5" w:rsidRPr="00861B33" w:rsidRDefault="001245E5" w:rsidP="001245E5">
      <w:pPr>
        <w:pStyle w:val="Header"/>
        <w:rPr>
          <w:rFonts w:eastAsiaTheme="minorHAnsi" w:cs="Arial"/>
          <w:sz w:val="22"/>
          <w:szCs w:val="22"/>
          <w:lang w:val="en-GB"/>
        </w:rPr>
      </w:pPr>
    </w:p>
    <w:p w14:paraId="550206AB" w14:textId="2883E541" w:rsidR="001245E5" w:rsidRPr="00861B33" w:rsidRDefault="001245E5" w:rsidP="001245E5">
      <w:pPr>
        <w:pStyle w:val="Header"/>
        <w:rPr>
          <w:rFonts w:eastAsiaTheme="minorHAnsi" w:cs="Arial"/>
          <w:sz w:val="22"/>
          <w:szCs w:val="22"/>
          <w:lang w:val="en-GB"/>
        </w:rPr>
      </w:pPr>
      <w:r w:rsidRPr="00861B33">
        <w:rPr>
          <w:rFonts w:eastAsiaTheme="minorHAnsi" w:cs="Arial"/>
          <w:sz w:val="22"/>
          <w:szCs w:val="22"/>
          <w:lang w:val="en-GB"/>
        </w:rPr>
        <w:t>It is hoped that this consistent, templated approach will support patients to provide input into the HTA review, leading to better information on which to make decisions and ultimately improving access to medicines for patients around the world.</w:t>
      </w:r>
    </w:p>
    <w:p w14:paraId="22785FF1" w14:textId="77777777" w:rsidR="001245E5" w:rsidRPr="00861B33" w:rsidRDefault="001245E5" w:rsidP="004775C5">
      <w:pPr>
        <w:spacing w:line="240" w:lineRule="auto"/>
        <w:rPr>
          <w:rFonts w:ascii="Arial" w:hAnsi="Arial" w:cs="Arial"/>
        </w:rPr>
      </w:pPr>
    </w:p>
    <w:p w14:paraId="6CCF99A0" w14:textId="33BB0B78" w:rsidR="00FF272D" w:rsidRPr="00861B33" w:rsidRDefault="00C90F45" w:rsidP="004775C5">
      <w:pPr>
        <w:spacing w:line="240" w:lineRule="auto"/>
        <w:rPr>
          <w:rFonts w:ascii="Arial" w:hAnsi="Arial" w:cs="Arial"/>
        </w:rPr>
      </w:pPr>
      <w:r w:rsidRPr="00861B33">
        <w:rPr>
          <w:rFonts w:ascii="Arial" w:hAnsi="Arial" w:cs="Arial"/>
        </w:rPr>
        <w:t xml:space="preserve">In the design of </w:t>
      </w:r>
      <w:r w:rsidR="00B964B7" w:rsidRPr="00861B33">
        <w:rPr>
          <w:rFonts w:ascii="Arial" w:hAnsi="Arial" w:cs="Arial"/>
        </w:rPr>
        <w:t>the i</w:t>
      </w:r>
      <w:r w:rsidRPr="00861B33">
        <w:rPr>
          <w:rFonts w:ascii="Arial" w:hAnsi="Arial" w:cs="Arial"/>
        </w:rPr>
        <w:t xml:space="preserve">nternational </w:t>
      </w:r>
      <w:r w:rsidR="00FF272D" w:rsidRPr="00861B33">
        <w:rPr>
          <w:rFonts w:ascii="Arial" w:hAnsi="Arial" w:cs="Arial"/>
        </w:rPr>
        <w:t>SIP</w:t>
      </w:r>
      <w:r w:rsidRPr="00861B33">
        <w:rPr>
          <w:rFonts w:ascii="Arial" w:hAnsi="Arial" w:cs="Arial"/>
        </w:rPr>
        <w:t xml:space="preserve"> template, </w:t>
      </w:r>
      <w:r w:rsidR="008C5499" w:rsidRPr="00861B33">
        <w:rPr>
          <w:rFonts w:ascii="Arial" w:hAnsi="Arial" w:cs="Arial"/>
        </w:rPr>
        <w:t>HTAI PCIG</w:t>
      </w:r>
      <w:r w:rsidRPr="00861B33">
        <w:rPr>
          <w:rFonts w:ascii="Arial" w:hAnsi="Arial" w:cs="Arial"/>
        </w:rPr>
        <w:t xml:space="preserve"> sought to develop a format that is </w:t>
      </w:r>
      <w:r w:rsidR="00FF272D" w:rsidRPr="00861B33">
        <w:rPr>
          <w:rFonts w:ascii="Arial" w:hAnsi="Arial" w:cs="Arial"/>
        </w:rPr>
        <w:t>global</w:t>
      </w:r>
      <w:r w:rsidRPr="00861B33">
        <w:rPr>
          <w:rFonts w:ascii="Arial" w:hAnsi="Arial" w:cs="Arial"/>
        </w:rPr>
        <w:t xml:space="preserve">ly applicable across different countries and HTA bodies. </w:t>
      </w:r>
      <w:r w:rsidR="008C5499" w:rsidRPr="00861B33">
        <w:rPr>
          <w:rFonts w:ascii="Arial" w:hAnsi="Arial" w:cs="Arial"/>
        </w:rPr>
        <w:t>We hope</w:t>
      </w:r>
      <w:r w:rsidRPr="00861B33">
        <w:rPr>
          <w:rFonts w:ascii="Arial" w:hAnsi="Arial" w:cs="Arial"/>
        </w:rPr>
        <w:t xml:space="preserve"> pharmaceutical companies incorporate the completed SIP within their Global Value Dossier for a product, which in turn forms the basis of local HTA submissions. </w:t>
      </w:r>
      <w:r w:rsidR="009B06FF" w:rsidRPr="00861B33">
        <w:rPr>
          <w:rFonts w:ascii="Arial" w:hAnsi="Arial" w:cs="Arial"/>
        </w:rPr>
        <w:t>Additionally,</w:t>
      </w:r>
      <w:r w:rsidR="00FF272D" w:rsidRPr="00861B33">
        <w:rPr>
          <w:rFonts w:ascii="Arial" w:hAnsi="Arial" w:cs="Arial"/>
        </w:rPr>
        <w:t xml:space="preserve"> the submitting </w:t>
      </w:r>
      <w:r w:rsidR="009B06FF" w:rsidRPr="00861B33">
        <w:rPr>
          <w:rFonts w:ascii="Arial" w:hAnsi="Arial" w:cs="Arial"/>
        </w:rPr>
        <w:t xml:space="preserve">pharmaceutical </w:t>
      </w:r>
      <w:r w:rsidR="00FF272D" w:rsidRPr="00861B33">
        <w:rPr>
          <w:rFonts w:ascii="Arial" w:hAnsi="Arial" w:cs="Arial"/>
        </w:rPr>
        <w:t xml:space="preserve">organisation may wish to add </w:t>
      </w:r>
      <w:r w:rsidR="009B06FF" w:rsidRPr="00861B33">
        <w:rPr>
          <w:rFonts w:ascii="Arial" w:hAnsi="Arial" w:cs="Arial"/>
        </w:rPr>
        <w:t xml:space="preserve">certain </w:t>
      </w:r>
      <w:r w:rsidR="00FF272D" w:rsidRPr="00861B33">
        <w:rPr>
          <w:rFonts w:ascii="Arial" w:hAnsi="Arial" w:cs="Arial"/>
        </w:rPr>
        <w:t>country-level information where needed to provide local context</w:t>
      </w:r>
      <w:r w:rsidR="009B06FF" w:rsidRPr="00861B33">
        <w:rPr>
          <w:rFonts w:ascii="Arial" w:hAnsi="Arial" w:cs="Arial"/>
        </w:rPr>
        <w:t xml:space="preserve"> in the SIP</w:t>
      </w:r>
      <w:r w:rsidR="00FF272D" w:rsidRPr="00861B33">
        <w:rPr>
          <w:rFonts w:ascii="Arial" w:hAnsi="Arial" w:cs="Arial"/>
        </w:rPr>
        <w:t>.</w:t>
      </w:r>
    </w:p>
    <w:p w14:paraId="62A15FEB" w14:textId="0F97D10E" w:rsidR="00C55F7F" w:rsidRPr="00861B33" w:rsidRDefault="00B3169D" w:rsidP="00B3169D">
      <w:pPr>
        <w:spacing w:line="240" w:lineRule="auto"/>
        <w:rPr>
          <w:rFonts w:ascii="Arial" w:hAnsi="Arial" w:cs="Arial"/>
        </w:rPr>
      </w:pPr>
      <w:r w:rsidRPr="00861B33">
        <w:rPr>
          <w:rFonts w:ascii="Arial" w:hAnsi="Arial" w:cs="Arial"/>
        </w:rPr>
        <w:t>Please share any feedback or to hear ideas for future improvement</w:t>
      </w:r>
      <w:r w:rsidR="004C5A98" w:rsidRPr="00861B33">
        <w:rPr>
          <w:rFonts w:ascii="Arial" w:hAnsi="Arial" w:cs="Arial"/>
        </w:rPr>
        <w:t xml:space="preserve"> for future versions</w:t>
      </w:r>
      <w:r w:rsidR="008C5499" w:rsidRPr="00861B33">
        <w:rPr>
          <w:rFonts w:ascii="Arial" w:hAnsi="Arial" w:cs="Arial"/>
        </w:rPr>
        <w:t xml:space="preserve"> with HTAi PCIG</w:t>
      </w:r>
      <w:r w:rsidR="004C5A98" w:rsidRPr="00861B33">
        <w:rPr>
          <w:rFonts w:ascii="Arial" w:hAnsi="Arial" w:cs="Arial"/>
        </w:rPr>
        <w:t>.</w:t>
      </w:r>
      <w:r w:rsidR="009C40EE">
        <w:rPr>
          <w:rFonts w:ascii="Arial" w:hAnsi="Arial" w:cs="Arial"/>
        </w:rPr>
        <w:t xml:space="preserve"> </w:t>
      </w:r>
      <w:r w:rsidRPr="00861B33">
        <w:rPr>
          <w:rFonts w:ascii="Arial" w:hAnsi="Arial" w:cs="Arial"/>
        </w:rPr>
        <w:t xml:space="preserve">Contact: </w:t>
      </w:r>
      <w:hyperlink r:id="rId13" w:history="1">
        <w:r w:rsidRPr="00861B33">
          <w:rPr>
            <w:rStyle w:val="Hyperlink"/>
            <w:rFonts w:ascii="Arial" w:hAnsi="Arial" w:cs="Arial"/>
          </w:rPr>
          <w:t>interestgroups@htai.org</w:t>
        </w:r>
      </w:hyperlink>
      <w:r w:rsidRPr="00861B33">
        <w:rPr>
          <w:rFonts w:ascii="Arial" w:hAnsi="Arial" w:cs="Arial"/>
        </w:rPr>
        <w:t xml:space="preserve">     subject: HTAi PCIG</w:t>
      </w:r>
    </w:p>
    <w:sectPr w:rsidR="00C55F7F" w:rsidRPr="00861B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E0C4" w14:textId="77777777" w:rsidR="001A31AD" w:rsidRDefault="001A31AD" w:rsidP="00A93E90">
      <w:pPr>
        <w:spacing w:after="0" w:line="240" w:lineRule="auto"/>
      </w:pPr>
      <w:r>
        <w:separator/>
      </w:r>
    </w:p>
  </w:endnote>
  <w:endnote w:type="continuationSeparator" w:id="0">
    <w:p w14:paraId="4224F3AC" w14:textId="77777777" w:rsidR="001A31AD" w:rsidRDefault="001A31AD" w:rsidP="00A9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0998" w14:textId="77777777" w:rsidR="001A31AD" w:rsidRDefault="001A31AD" w:rsidP="00A93E90">
      <w:pPr>
        <w:spacing w:after="0" w:line="240" w:lineRule="auto"/>
      </w:pPr>
      <w:r>
        <w:separator/>
      </w:r>
    </w:p>
  </w:footnote>
  <w:footnote w:type="continuationSeparator" w:id="0">
    <w:p w14:paraId="3F5E1ECB" w14:textId="77777777" w:rsidR="001A31AD" w:rsidRDefault="001A31AD" w:rsidP="00A93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5E8"/>
    <w:multiLevelType w:val="hybridMultilevel"/>
    <w:tmpl w:val="D0D8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4E46"/>
    <w:multiLevelType w:val="hybridMultilevel"/>
    <w:tmpl w:val="4106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957C7"/>
    <w:multiLevelType w:val="hybridMultilevel"/>
    <w:tmpl w:val="7FEE3440"/>
    <w:lvl w:ilvl="0" w:tplc="F0463D40">
      <w:start w:val="1"/>
      <w:numFmt w:val="lowerLetter"/>
      <w:lvlText w:val="%1)"/>
      <w:lvlJc w:val="left"/>
      <w:pPr>
        <w:tabs>
          <w:tab w:val="num" w:pos="720"/>
        </w:tabs>
        <w:ind w:left="720" w:hanging="360"/>
      </w:pPr>
    </w:lvl>
    <w:lvl w:ilvl="1" w:tplc="3D903144">
      <w:start w:val="1"/>
      <w:numFmt w:val="lowerLetter"/>
      <w:lvlText w:val="%2)"/>
      <w:lvlJc w:val="left"/>
      <w:pPr>
        <w:tabs>
          <w:tab w:val="num" w:pos="1440"/>
        </w:tabs>
        <w:ind w:left="1440" w:hanging="360"/>
      </w:pPr>
    </w:lvl>
    <w:lvl w:ilvl="2" w:tplc="6F30165E" w:tentative="1">
      <w:start w:val="1"/>
      <w:numFmt w:val="lowerLetter"/>
      <w:lvlText w:val="%3)"/>
      <w:lvlJc w:val="left"/>
      <w:pPr>
        <w:tabs>
          <w:tab w:val="num" w:pos="2160"/>
        </w:tabs>
        <w:ind w:left="2160" w:hanging="360"/>
      </w:pPr>
    </w:lvl>
    <w:lvl w:ilvl="3" w:tplc="977A9E96" w:tentative="1">
      <w:start w:val="1"/>
      <w:numFmt w:val="lowerLetter"/>
      <w:lvlText w:val="%4)"/>
      <w:lvlJc w:val="left"/>
      <w:pPr>
        <w:tabs>
          <w:tab w:val="num" w:pos="2880"/>
        </w:tabs>
        <w:ind w:left="2880" w:hanging="360"/>
      </w:pPr>
    </w:lvl>
    <w:lvl w:ilvl="4" w:tplc="6A76961E" w:tentative="1">
      <w:start w:val="1"/>
      <w:numFmt w:val="lowerLetter"/>
      <w:lvlText w:val="%5)"/>
      <w:lvlJc w:val="left"/>
      <w:pPr>
        <w:tabs>
          <w:tab w:val="num" w:pos="3600"/>
        </w:tabs>
        <w:ind w:left="3600" w:hanging="360"/>
      </w:pPr>
    </w:lvl>
    <w:lvl w:ilvl="5" w:tplc="925086F6" w:tentative="1">
      <w:start w:val="1"/>
      <w:numFmt w:val="lowerLetter"/>
      <w:lvlText w:val="%6)"/>
      <w:lvlJc w:val="left"/>
      <w:pPr>
        <w:tabs>
          <w:tab w:val="num" w:pos="4320"/>
        </w:tabs>
        <w:ind w:left="4320" w:hanging="360"/>
      </w:pPr>
    </w:lvl>
    <w:lvl w:ilvl="6" w:tplc="FF98F3D2" w:tentative="1">
      <w:start w:val="1"/>
      <w:numFmt w:val="lowerLetter"/>
      <w:lvlText w:val="%7)"/>
      <w:lvlJc w:val="left"/>
      <w:pPr>
        <w:tabs>
          <w:tab w:val="num" w:pos="5040"/>
        </w:tabs>
        <w:ind w:left="5040" w:hanging="360"/>
      </w:pPr>
    </w:lvl>
    <w:lvl w:ilvl="7" w:tplc="5E7665F8" w:tentative="1">
      <w:start w:val="1"/>
      <w:numFmt w:val="lowerLetter"/>
      <w:lvlText w:val="%8)"/>
      <w:lvlJc w:val="left"/>
      <w:pPr>
        <w:tabs>
          <w:tab w:val="num" w:pos="5760"/>
        </w:tabs>
        <w:ind w:left="5760" w:hanging="360"/>
      </w:pPr>
    </w:lvl>
    <w:lvl w:ilvl="8" w:tplc="69CC4B48" w:tentative="1">
      <w:start w:val="1"/>
      <w:numFmt w:val="lowerLetter"/>
      <w:lvlText w:val="%9)"/>
      <w:lvlJc w:val="left"/>
      <w:pPr>
        <w:tabs>
          <w:tab w:val="num" w:pos="6480"/>
        </w:tabs>
        <w:ind w:left="6480" w:hanging="360"/>
      </w:pPr>
    </w:lvl>
  </w:abstractNum>
  <w:abstractNum w:abstractNumId="3" w15:restartNumberingAfterBreak="0">
    <w:nsid w:val="0FE738BC"/>
    <w:multiLevelType w:val="hybridMultilevel"/>
    <w:tmpl w:val="A252B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2567"/>
    <w:multiLevelType w:val="hybridMultilevel"/>
    <w:tmpl w:val="493E3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D3A40"/>
    <w:multiLevelType w:val="hybridMultilevel"/>
    <w:tmpl w:val="D450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D5A3B"/>
    <w:multiLevelType w:val="hybridMultilevel"/>
    <w:tmpl w:val="8E6A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335F2"/>
    <w:multiLevelType w:val="hybridMultilevel"/>
    <w:tmpl w:val="7D2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A3246"/>
    <w:multiLevelType w:val="hybridMultilevel"/>
    <w:tmpl w:val="BBC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9342D"/>
    <w:multiLevelType w:val="hybridMultilevel"/>
    <w:tmpl w:val="D4AA2450"/>
    <w:lvl w:ilvl="0" w:tplc="9A52BFCC">
      <w:start w:val="1"/>
      <w:numFmt w:val="lowerLetter"/>
      <w:lvlText w:val="%1)"/>
      <w:lvlJc w:val="left"/>
      <w:pPr>
        <w:tabs>
          <w:tab w:val="num" w:pos="720"/>
        </w:tabs>
        <w:ind w:left="720" w:hanging="360"/>
      </w:pPr>
    </w:lvl>
    <w:lvl w:ilvl="1" w:tplc="8A6CC836">
      <w:start w:val="1"/>
      <w:numFmt w:val="lowerLetter"/>
      <w:lvlText w:val="%2)"/>
      <w:lvlJc w:val="left"/>
      <w:pPr>
        <w:tabs>
          <w:tab w:val="num" w:pos="1440"/>
        </w:tabs>
        <w:ind w:left="1440" w:hanging="360"/>
      </w:pPr>
    </w:lvl>
    <w:lvl w:ilvl="2" w:tplc="4812517A" w:tentative="1">
      <w:start w:val="1"/>
      <w:numFmt w:val="lowerLetter"/>
      <w:lvlText w:val="%3)"/>
      <w:lvlJc w:val="left"/>
      <w:pPr>
        <w:tabs>
          <w:tab w:val="num" w:pos="2160"/>
        </w:tabs>
        <w:ind w:left="2160" w:hanging="360"/>
      </w:pPr>
    </w:lvl>
    <w:lvl w:ilvl="3" w:tplc="29C4AE1A" w:tentative="1">
      <w:start w:val="1"/>
      <w:numFmt w:val="lowerLetter"/>
      <w:lvlText w:val="%4)"/>
      <w:lvlJc w:val="left"/>
      <w:pPr>
        <w:tabs>
          <w:tab w:val="num" w:pos="2880"/>
        </w:tabs>
        <w:ind w:left="2880" w:hanging="360"/>
      </w:pPr>
    </w:lvl>
    <w:lvl w:ilvl="4" w:tplc="A83A6726" w:tentative="1">
      <w:start w:val="1"/>
      <w:numFmt w:val="lowerLetter"/>
      <w:lvlText w:val="%5)"/>
      <w:lvlJc w:val="left"/>
      <w:pPr>
        <w:tabs>
          <w:tab w:val="num" w:pos="3600"/>
        </w:tabs>
        <w:ind w:left="3600" w:hanging="360"/>
      </w:pPr>
    </w:lvl>
    <w:lvl w:ilvl="5" w:tplc="95B6E9EC" w:tentative="1">
      <w:start w:val="1"/>
      <w:numFmt w:val="lowerLetter"/>
      <w:lvlText w:val="%6)"/>
      <w:lvlJc w:val="left"/>
      <w:pPr>
        <w:tabs>
          <w:tab w:val="num" w:pos="4320"/>
        </w:tabs>
        <w:ind w:left="4320" w:hanging="360"/>
      </w:pPr>
    </w:lvl>
    <w:lvl w:ilvl="6" w:tplc="ADEEFF1E" w:tentative="1">
      <w:start w:val="1"/>
      <w:numFmt w:val="lowerLetter"/>
      <w:lvlText w:val="%7)"/>
      <w:lvlJc w:val="left"/>
      <w:pPr>
        <w:tabs>
          <w:tab w:val="num" w:pos="5040"/>
        </w:tabs>
        <w:ind w:left="5040" w:hanging="360"/>
      </w:pPr>
    </w:lvl>
    <w:lvl w:ilvl="7" w:tplc="B476BBC6" w:tentative="1">
      <w:start w:val="1"/>
      <w:numFmt w:val="lowerLetter"/>
      <w:lvlText w:val="%8)"/>
      <w:lvlJc w:val="left"/>
      <w:pPr>
        <w:tabs>
          <w:tab w:val="num" w:pos="5760"/>
        </w:tabs>
        <w:ind w:left="5760" w:hanging="360"/>
      </w:pPr>
    </w:lvl>
    <w:lvl w:ilvl="8" w:tplc="1DD83B02" w:tentative="1">
      <w:start w:val="1"/>
      <w:numFmt w:val="lowerLetter"/>
      <w:lvlText w:val="%9)"/>
      <w:lvlJc w:val="left"/>
      <w:pPr>
        <w:tabs>
          <w:tab w:val="num" w:pos="6480"/>
        </w:tabs>
        <w:ind w:left="6480" w:hanging="360"/>
      </w:pPr>
    </w:lvl>
  </w:abstractNum>
  <w:abstractNum w:abstractNumId="10" w15:restartNumberingAfterBreak="0">
    <w:nsid w:val="2A7B6394"/>
    <w:multiLevelType w:val="hybridMultilevel"/>
    <w:tmpl w:val="49F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1E06"/>
    <w:multiLevelType w:val="hybridMultilevel"/>
    <w:tmpl w:val="2AA2D93C"/>
    <w:lvl w:ilvl="0" w:tplc="70C23448">
      <w:start w:val="1"/>
      <w:numFmt w:val="decimal"/>
      <w:lvlText w:val="%1."/>
      <w:lvlJc w:val="left"/>
      <w:pPr>
        <w:tabs>
          <w:tab w:val="num" w:pos="720"/>
        </w:tabs>
        <w:ind w:left="720" w:hanging="360"/>
      </w:pPr>
    </w:lvl>
    <w:lvl w:ilvl="1" w:tplc="F86E4506" w:tentative="1">
      <w:start w:val="1"/>
      <w:numFmt w:val="decimal"/>
      <w:lvlText w:val="%2."/>
      <w:lvlJc w:val="left"/>
      <w:pPr>
        <w:tabs>
          <w:tab w:val="num" w:pos="1440"/>
        </w:tabs>
        <w:ind w:left="1440" w:hanging="360"/>
      </w:pPr>
    </w:lvl>
    <w:lvl w:ilvl="2" w:tplc="4FF25E58" w:tentative="1">
      <w:start w:val="1"/>
      <w:numFmt w:val="decimal"/>
      <w:lvlText w:val="%3."/>
      <w:lvlJc w:val="left"/>
      <w:pPr>
        <w:tabs>
          <w:tab w:val="num" w:pos="2160"/>
        </w:tabs>
        <w:ind w:left="2160" w:hanging="360"/>
      </w:pPr>
    </w:lvl>
    <w:lvl w:ilvl="3" w:tplc="D9B21C0C" w:tentative="1">
      <w:start w:val="1"/>
      <w:numFmt w:val="decimal"/>
      <w:lvlText w:val="%4."/>
      <w:lvlJc w:val="left"/>
      <w:pPr>
        <w:tabs>
          <w:tab w:val="num" w:pos="2880"/>
        </w:tabs>
        <w:ind w:left="2880" w:hanging="360"/>
      </w:pPr>
    </w:lvl>
    <w:lvl w:ilvl="4" w:tplc="4AA656A4" w:tentative="1">
      <w:start w:val="1"/>
      <w:numFmt w:val="decimal"/>
      <w:lvlText w:val="%5."/>
      <w:lvlJc w:val="left"/>
      <w:pPr>
        <w:tabs>
          <w:tab w:val="num" w:pos="3600"/>
        </w:tabs>
        <w:ind w:left="3600" w:hanging="360"/>
      </w:pPr>
    </w:lvl>
    <w:lvl w:ilvl="5" w:tplc="5C36D6EC" w:tentative="1">
      <w:start w:val="1"/>
      <w:numFmt w:val="decimal"/>
      <w:lvlText w:val="%6."/>
      <w:lvlJc w:val="left"/>
      <w:pPr>
        <w:tabs>
          <w:tab w:val="num" w:pos="4320"/>
        </w:tabs>
        <w:ind w:left="4320" w:hanging="360"/>
      </w:pPr>
    </w:lvl>
    <w:lvl w:ilvl="6" w:tplc="C008AE5E" w:tentative="1">
      <w:start w:val="1"/>
      <w:numFmt w:val="decimal"/>
      <w:lvlText w:val="%7."/>
      <w:lvlJc w:val="left"/>
      <w:pPr>
        <w:tabs>
          <w:tab w:val="num" w:pos="5040"/>
        </w:tabs>
        <w:ind w:left="5040" w:hanging="360"/>
      </w:pPr>
    </w:lvl>
    <w:lvl w:ilvl="7" w:tplc="CB10B9A4" w:tentative="1">
      <w:start w:val="1"/>
      <w:numFmt w:val="decimal"/>
      <w:lvlText w:val="%8."/>
      <w:lvlJc w:val="left"/>
      <w:pPr>
        <w:tabs>
          <w:tab w:val="num" w:pos="5760"/>
        </w:tabs>
        <w:ind w:left="5760" w:hanging="360"/>
      </w:pPr>
    </w:lvl>
    <w:lvl w:ilvl="8" w:tplc="3E641748" w:tentative="1">
      <w:start w:val="1"/>
      <w:numFmt w:val="decimal"/>
      <w:lvlText w:val="%9."/>
      <w:lvlJc w:val="left"/>
      <w:pPr>
        <w:tabs>
          <w:tab w:val="num" w:pos="6480"/>
        </w:tabs>
        <w:ind w:left="6480" w:hanging="360"/>
      </w:pPr>
    </w:lvl>
  </w:abstractNum>
  <w:abstractNum w:abstractNumId="12" w15:restartNumberingAfterBreak="0">
    <w:nsid w:val="37CB3432"/>
    <w:multiLevelType w:val="hybridMultilevel"/>
    <w:tmpl w:val="5150BC4C"/>
    <w:lvl w:ilvl="0" w:tplc="4A4A4552">
      <w:start w:val="1"/>
      <w:numFmt w:val="lowerLetter"/>
      <w:lvlText w:val="%1)"/>
      <w:lvlJc w:val="left"/>
      <w:pPr>
        <w:tabs>
          <w:tab w:val="num" w:pos="720"/>
        </w:tabs>
        <w:ind w:left="720" w:hanging="360"/>
      </w:pPr>
    </w:lvl>
    <w:lvl w:ilvl="1" w:tplc="B8E82628">
      <w:start w:val="1"/>
      <w:numFmt w:val="lowerLetter"/>
      <w:lvlText w:val="%2)"/>
      <w:lvlJc w:val="left"/>
      <w:pPr>
        <w:tabs>
          <w:tab w:val="num" w:pos="1440"/>
        </w:tabs>
        <w:ind w:left="1440" w:hanging="360"/>
      </w:pPr>
    </w:lvl>
    <w:lvl w:ilvl="2" w:tplc="40686238" w:tentative="1">
      <w:start w:val="1"/>
      <w:numFmt w:val="lowerLetter"/>
      <w:lvlText w:val="%3)"/>
      <w:lvlJc w:val="left"/>
      <w:pPr>
        <w:tabs>
          <w:tab w:val="num" w:pos="2160"/>
        </w:tabs>
        <w:ind w:left="2160" w:hanging="360"/>
      </w:pPr>
    </w:lvl>
    <w:lvl w:ilvl="3" w:tplc="62863952" w:tentative="1">
      <w:start w:val="1"/>
      <w:numFmt w:val="lowerLetter"/>
      <w:lvlText w:val="%4)"/>
      <w:lvlJc w:val="left"/>
      <w:pPr>
        <w:tabs>
          <w:tab w:val="num" w:pos="2880"/>
        </w:tabs>
        <w:ind w:left="2880" w:hanging="360"/>
      </w:pPr>
    </w:lvl>
    <w:lvl w:ilvl="4" w:tplc="7B226036" w:tentative="1">
      <w:start w:val="1"/>
      <w:numFmt w:val="lowerLetter"/>
      <w:lvlText w:val="%5)"/>
      <w:lvlJc w:val="left"/>
      <w:pPr>
        <w:tabs>
          <w:tab w:val="num" w:pos="3600"/>
        </w:tabs>
        <w:ind w:left="3600" w:hanging="360"/>
      </w:pPr>
    </w:lvl>
    <w:lvl w:ilvl="5" w:tplc="6E5650BC" w:tentative="1">
      <w:start w:val="1"/>
      <w:numFmt w:val="lowerLetter"/>
      <w:lvlText w:val="%6)"/>
      <w:lvlJc w:val="left"/>
      <w:pPr>
        <w:tabs>
          <w:tab w:val="num" w:pos="4320"/>
        </w:tabs>
        <w:ind w:left="4320" w:hanging="360"/>
      </w:pPr>
    </w:lvl>
    <w:lvl w:ilvl="6" w:tplc="C3AE6976" w:tentative="1">
      <w:start w:val="1"/>
      <w:numFmt w:val="lowerLetter"/>
      <w:lvlText w:val="%7)"/>
      <w:lvlJc w:val="left"/>
      <w:pPr>
        <w:tabs>
          <w:tab w:val="num" w:pos="5040"/>
        </w:tabs>
        <w:ind w:left="5040" w:hanging="360"/>
      </w:pPr>
    </w:lvl>
    <w:lvl w:ilvl="7" w:tplc="5D5C0182" w:tentative="1">
      <w:start w:val="1"/>
      <w:numFmt w:val="lowerLetter"/>
      <w:lvlText w:val="%8)"/>
      <w:lvlJc w:val="left"/>
      <w:pPr>
        <w:tabs>
          <w:tab w:val="num" w:pos="5760"/>
        </w:tabs>
        <w:ind w:left="5760" w:hanging="360"/>
      </w:pPr>
    </w:lvl>
    <w:lvl w:ilvl="8" w:tplc="1C4A83A4" w:tentative="1">
      <w:start w:val="1"/>
      <w:numFmt w:val="lowerLetter"/>
      <w:lvlText w:val="%9)"/>
      <w:lvlJc w:val="left"/>
      <w:pPr>
        <w:tabs>
          <w:tab w:val="num" w:pos="6480"/>
        </w:tabs>
        <w:ind w:left="6480" w:hanging="360"/>
      </w:pPr>
    </w:lvl>
  </w:abstractNum>
  <w:abstractNum w:abstractNumId="13" w15:restartNumberingAfterBreak="0">
    <w:nsid w:val="3CF42F72"/>
    <w:multiLevelType w:val="hybridMultilevel"/>
    <w:tmpl w:val="DC646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78E3"/>
    <w:multiLevelType w:val="hybridMultilevel"/>
    <w:tmpl w:val="9084C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C42A1"/>
    <w:multiLevelType w:val="hybridMultilevel"/>
    <w:tmpl w:val="B33821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11264"/>
    <w:multiLevelType w:val="hybridMultilevel"/>
    <w:tmpl w:val="68B0B7FE"/>
    <w:lvl w:ilvl="0" w:tplc="183872FC">
      <w:start w:val="1"/>
      <w:numFmt w:val="lowerLetter"/>
      <w:lvlText w:val="%1)"/>
      <w:lvlJc w:val="left"/>
      <w:pPr>
        <w:tabs>
          <w:tab w:val="num" w:pos="720"/>
        </w:tabs>
        <w:ind w:left="720" w:hanging="360"/>
      </w:pPr>
    </w:lvl>
    <w:lvl w:ilvl="1" w:tplc="9AA41A0E">
      <w:start w:val="1"/>
      <w:numFmt w:val="lowerLetter"/>
      <w:lvlText w:val="%2)"/>
      <w:lvlJc w:val="left"/>
      <w:pPr>
        <w:tabs>
          <w:tab w:val="num" w:pos="1440"/>
        </w:tabs>
        <w:ind w:left="1440" w:hanging="360"/>
      </w:pPr>
    </w:lvl>
    <w:lvl w:ilvl="2" w:tplc="0ABE68E2" w:tentative="1">
      <w:start w:val="1"/>
      <w:numFmt w:val="lowerLetter"/>
      <w:lvlText w:val="%3)"/>
      <w:lvlJc w:val="left"/>
      <w:pPr>
        <w:tabs>
          <w:tab w:val="num" w:pos="2160"/>
        </w:tabs>
        <w:ind w:left="2160" w:hanging="360"/>
      </w:pPr>
    </w:lvl>
    <w:lvl w:ilvl="3" w:tplc="426C9402" w:tentative="1">
      <w:start w:val="1"/>
      <w:numFmt w:val="lowerLetter"/>
      <w:lvlText w:val="%4)"/>
      <w:lvlJc w:val="left"/>
      <w:pPr>
        <w:tabs>
          <w:tab w:val="num" w:pos="2880"/>
        </w:tabs>
        <w:ind w:left="2880" w:hanging="360"/>
      </w:pPr>
    </w:lvl>
    <w:lvl w:ilvl="4" w:tplc="80C43D82" w:tentative="1">
      <w:start w:val="1"/>
      <w:numFmt w:val="lowerLetter"/>
      <w:lvlText w:val="%5)"/>
      <w:lvlJc w:val="left"/>
      <w:pPr>
        <w:tabs>
          <w:tab w:val="num" w:pos="3600"/>
        </w:tabs>
        <w:ind w:left="3600" w:hanging="360"/>
      </w:pPr>
    </w:lvl>
    <w:lvl w:ilvl="5" w:tplc="121C3FD6" w:tentative="1">
      <w:start w:val="1"/>
      <w:numFmt w:val="lowerLetter"/>
      <w:lvlText w:val="%6)"/>
      <w:lvlJc w:val="left"/>
      <w:pPr>
        <w:tabs>
          <w:tab w:val="num" w:pos="4320"/>
        </w:tabs>
        <w:ind w:left="4320" w:hanging="360"/>
      </w:pPr>
    </w:lvl>
    <w:lvl w:ilvl="6" w:tplc="7870C1CE" w:tentative="1">
      <w:start w:val="1"/>
      <w:numFmt w:val="lowerLetter"/>
      <w:lvlText w:val="%7)"/>
      <w:lvlJc w:val="left"/>
      <w:pPr>
        <w:tabs>
          <w:tab w:val="num" w:pos="5040"/>
        </w:tabs>
        <w:ind w:left="5040" w:hanging="360"/>
      </w:pPr>
    </w:lvl>
    <w:lvl w:ilvl="7" w:tplc="A9964C86" w:tentative="1">
      <w:start w:val="1"/>
      <w:numFmt w:val="lowerLetter"/>
      <w:lvlText w:val="%8)"/>
      <w:lvlJc w:val="left"/>
      <w:pPr>
        <w:tabs>
          <w:tab w:val="num" w:pos="5760"/>
        </w:tabs>
        <w:ind w:left="5760" w:hanging="360"/>
      </w:pPr>
    </w:lvl>
    <w:lvl w:ilvl="8" w:tplc="342E13CE" w:tentative="1">
      <w:start w:val="1"/>
      <w:numFmt w:val="lowerLetter"/>
      <w:lvlText w:val="%9)"/>
      <w:lvlJc w:val="left"/>
      <w:pPr>
        <w:tabs>
          <w:tab w:val="num" w:pos="6480"/>
        </w:tabs>
        <w:ind w:left="6480" w:hanging="360"/>
      </w:pPr>
    </w:lvl>
  </w:abstractNum>
  <w:abstractNum w:abstractNumId="17" w15:restartNumberingAfterBreak="0">
    <w:nsid w:val="451B67C6"/>
    <w:multiLevelType w:val="hybridMultilevel"/>
    <w:tmpl w:val="DD546802"/>
    <w:lvl w:ilvl="0" w:tplc="AE569E34">
      <w:start w:val="1"/>
      <w:numFmt w:val="lowerLetter"/>
      <w:lvlText w:val="%1)"/>
      <w:lvlJc w:val="left"/>
      <w:pPr>
        <w:tabs>
          <w:tab w:val="num" w:pos="720"/>
        </w:tabs>
        <w:ind w:left="720" w:hanging="360"/>
      </w:pPr>
    </w:lvl>
    <w:lvl w:ilvl="1" w:tplc="CD84D5C6">
      <w:start w:val="1"/>
      <w:numFmt w:val="lowerLetter"/>
      <w:lvlText w:val="%2)"/>
      <w:lvlJc w:val="left"/>
      <w:pPr>
        <w:tabs>
          <w:tab w:val="num" w:pos="1440"/>
        </w:tabs>
        <w:ind w:left="1440" w:hanging="360"/>
      </w:pPr>
    </w:lvl>
    <w:lvl w:ilvl="2" w:tplc="B5C251AC" w:tentative="1">
      <w:start w:val="1"/>
      <w:numFmt w:val="lowerLetter"/>
      <w:lvlText w:val="%3)"/>
      <w:lvlJc w:val="left"/>
      <w:pPr>
        <w:tabs>
          <w:tab w:val="num" w:pos="2160"/>
        </w:tabs>
        <w:ind w:left="2160" w:hanging="360"/>
      </w:pPr>
    </w:lvl>
    <w:lvl w:ilvl="3" w:tplc="A3209F08" w:tentative="1">
      <w:start w:val="1"/>
      <w:numFmt w:val="lowerLetter"/>
      <w:lvlText w:val="%4)"/>
      <w:lvlJc w:val="left"/>
      <w:pPr>
        <w:tabs>
          <w:tab w:val="num" w:pos="2880"/>
        </w:tabs>
        <w:ind w:left="2880" w:hanging="360"/>
      </w:pPr>
    </w:lvl>
    <w:lvl w:ilvl="4" w:tplc="9D9C0B12" w:tentative="1">
      <w:start w:val="1"/>
      <w:numFmt w:val="lowerLetter"/>
      <w:lvlText w:val="%5)"/>
      <w:lvlJc w:val="left"/>
      <w:pPr>
        <w:tabs>
          <w:tab w:val="num" w:pos="3600"/>
        </w:tabs>
        <w:ind w:left="3600" w:hanging="360"/>
      </w:pPr>
    </w:lvl>
    <w:lvl w:ilvl="5" w:tplc="0482305C" w:tentative="1">
      <w:start w:val="1"/>
      <w:numFmt w:val="lowerLetter"/>
      <w:lvlText w:val="%6)"/>
      <w:lvlJc w:val="left"/>
      <w:pPr>
        <w:tabs>
          <w:tab w:val="num" w:pos="4320"/>
        </w:tabs>
        <w:ind w:left="4320" w:hanging="360"/>
      </w:pPr>
    </w:lvl>
    <w:lvl w:ilvl="6" w:tplc="910AD612" w:tentative="1">
      <w:start w:val="1"/>
      <w:numFmt w:val="lowerLetter"/>
      <w:lvlText w:val="%7)"/>
      <w:lvlJc w:val="left"/>
      <w:pPr>
        <w:tabs>
          <w:tab w:val="num" w:pos="5040"/>
        </w:tabs>
        <w:ind w:left="5040" w:hanging="360"/>
      </w:pPr>
    </w:lvl>
    <w:lvl w:ilvl="7" w:tplc="F0882416" w:tentative="1">
      <w:start w:val="1"/>
      <w:numFmt w:val="lowerLetter"/>
      <w:lvlText w:val="%8)"/>
      <w:lvlJc w:val="left"/>
      <w:pPr>
        <w:tabs>
          <w:tab w:val="num" w:pos="5760"/>
        </w:tabs>
        <w:ind w:left="5760" w:hanging="360"/>
      </w:pPr>
    </w:lvl>
    <w:lvl w:ilvl="8" w:tplc="AE66F05E" w:tentative="1">
      <w:start w:val="1"/>
      <w:numFmt w:val="lowerLetter"/>
      <w:lvlText w:val="%9)"/>
      <w:lvlJc w:val="left"/>
      <w:pPr>
        <w:tabs>
          <w:tab w:val="num" w:pos="6480"/>
        </w:tabs>
        <w:ind w:left="6480" w:hanging="360"/>
      </w:pPr>
    </w:lvl>
  </w:abstractNum>
  <w:abstractNum w:abstractNumId="18" w15:restartNumberingAfterBreak="0">
    <w:nsid w:val="481D5215"/>
    <w:multiLevelType w:val="hybridMultilevel"/>
    <w:tmpl w:val="D44E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12901"/>
    <w:multiLevelType w:val="hybridMultilevel"/>
    <w:tmpl w:val="BA4A2028"/>
    <w:lvl w:ilvl="0" w:tplc="2330743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44070"/>
    <w:multiLevelType w:val="hybridMultilevel"/>
    <w:tmpl w:val="B718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07CC6"/>
    <w:multiLevelType w:val="hybridMultilevel"/>
    <w:tmpl w:val="309A06E4"/>
    <w:lvl w:ilvl="0" w:tplc="A1D28EF4">
      <w:start w:val="1"/>
      <w:numFmt w:val="bullet"/>
      <w:lvlText w:val="•"/>
      <w:lvlJc w:val="left"/>
      <w:pPr>
        <w:tabs>
          <w:tab w:val="num" w:pos="720"/>
        </w:tabs>
        <w:ind w:left="720" w:hanging="360"/>
      </w:pPr>
      <w:rPr>
        <w:rFonts w:ascii="Arial" w:hAnsi="Arial" w:hint="default"/>
      </w:rPr>
    </w:lvl>
    <w:lvl w:ilvl="1" w:tplc="D2FCBFD0">
      <w:start w:val="1"/>
      <w:numFmt w:val="bullet"/>
      <w:lvlText w:val="•"/>
      <w:lvlJc w:val="left"/>
      <w:pPr>
        <w:tabs>
          <w:tab w:val="num" w:pos="1440"/>
        </w:tabs>
        <w:ind w:left="1440" w:hanging="360"/>
      </w:pPr>
      <w:rPr>
        <w:rFonts w:ascii="Arial" w:hAnsi="Arial" w:hint="default"/>
      </w:rPr>
    </w:lvl>
    <w:lvl w:ilvl="2" w:tplc="24FC438A" w:tentative="1">
      <w:start w:val="1"/>
      <w:numFmt w:val="bullet"/>
      <w:lvlText w:val="•"/>
      <w:lvlJc w:val="left"/>
      <w:pPr>
        <w:tabs>
          <w:tab w:val="num" w:pos="2160"/>
        </w:tabs>
        <w:ind w:left="2160" w:hanging="360"/>
      </w:pPr>
      <w:rPr>
        <w:rFonts w:ascii="Arial" w:hAnsi="Arial" w:hint="default"/>
      </w:rPr>
    </w:lvl>
    <w:lvl w:ilvl="3" w:tplc="732E16A4" w:tentative="1">
      <w:start w:val="1"/>
      <w:numFmt w:val="bullet"/>
      <w:lvlText w:val="•"/>
      <w:lvlJc w:val="left"/>
      <w:pPr>
        <w:tabs>
          <w:tab w:val="num" w:pos="2880"/>
        </w:tabs>
        <w:ind w:left="2880" w:hanging="360"/>
      </w:pPr>
      <w:rPr>
        <w:rFonts w:ascii="Arial" w:hAnsi="Arial" w:hint="default"/>
      </w:rPr>
    </w:lvl>
    <w:lvl w:ilvl="4" w:tplc="E9F637EA" w:tentative="1">
      <w:start w:val="1"/>
      <w:numFmt w:val="bullet"/>
      <w:lvlText w:val="•"/>
      <w:lvlJc w:val="left"/>
      <w:pPr>
        <w:tabs>
          <w:tab w:val="num" w:pos="3600"/>
        </w:tabs>
        <w:ind w:left="3600" w:hanging="360"/>
      </w:pPr>
      <w:rPr>
        <w:rFonts w:ascii="Arial" w:hAnsi="Arial" w:hint="default"/>
      </w:rPr>
    </w:lvl>
    <w:lvl w:ilvl="5" w:tplc="7812CC66" w:tentative="1">
      <w:start w:val="1"/>
      <w:numFmt w:val="bullet"/>
      <w:lvlText w:val="•"/>
      <w:lvlJc w:val="left"/>
      <w:pPr>
        <w:tabs>
          <w:tab w:val="num" w:pos="4320"/>
        </w:tabs>
        <w:ind w:left="4320" w:hanging="360"/>
      </w:pPr>
      <w:rPr>
        <w:rFonts w:ascii="Arial" w:hAnsi="Arial" w:hint="default"/>
      </w:rPr>
    </w:lvl>
    <w:lvl w:ilvl="6" w:tplc="1E422B32" w:tentative="1">
      <w:start w:val="1"/>
      <w:numFmt w:val="bullet"/>
      <w:lvlText w:val="•"/>
      <w:lvlJc w:val="left"/>
      <w:pPr>
        <w:tabs>
          <w:tab w:val="num" w:pos="5040"/>
        </w:tabs>
        <w:ind w:left="5040" w:hanging="360"/>
      </w:pPr>
      <w:rPr>
        <w:rFonts w:ascii="Arial" w:hAnsi="Arial" w:hint="default"/>
      </w:rPr>
    </w:lvl>
    <w:lvl w:ilvl="7" w:tplc="8A2668A6" w:tentative="1">
      <w:start w:val="1"/>
      <w:numFmt w:val="bullet"/>
      <w:lvlText w:val="•"/>
      <w:lvlJc w:val="left"/>
      <w:pPr>
        <w:tabs>
          <w:tab w:val="num" w:pos="5760"/>
        </w:tabs>
        <w:ind w:left="5760" w:hanging="360"/>
      </w:pPr>
      <w:rPr>
        <w:rFonts w:ascii="Arial" w:hAnsi="Arial" w:hint="default"/>
      </w:rPr>
    </w:lvl>
    <w:lvl w:ilvl="8" w:tplc="33E67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444C14"/>
    <w:multiLevelType w:val="hybridMultilevel"/>
    <w:tmpl w:val="CFB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6732D"/>
    <w:multiLevelType w:val="hybridMultilevel"/>
    <w:tmpl w:val="0380A774"/>
    <w:lvl w:ilvl="0" w:tplc="713433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CBC2746"/>
    <w:multiLevelType w:val="hybridMultilevel"/>
    <w:tmpl w:val="5906A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616E9"/>
    <w:multiLevelType w:val="hybridMultilevel"/>
    <w:tmpl w:val="4204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C5F10"/>
    <w:multiLevelType w:val="hybridMultilevel"/>
    <w:tmpl w:val="6070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649F7"/>
    <w:multiLevelType w:val="hybridMultilevel"/>
    <w:tmpl w:val="AD0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11CD7"/>
    <w:multiLevelType w:val="hybridMultilevel"/>
    <w:tmpl w:val="2C64614E"/>
    <w:lvl w:ilvl="0" w:tplc="73D421DA">
      <w:start w:val="1"/>
      <w:numFmt w:val="lowerLetter"/>
      <w:lvlText w:val="%1)"/>
      <w:lvlJc w:val="left"/>
      <w:pPr>
        <w:tabs>
          <w:tab w:val="num" w:pos="720"/>
        </w:tabs>
        <w:ind w:left="720" w:hanging="360"/>
      </w:pPr>
    </w:lvl>
    <w:lvl w:ilvl="1" w:tplc="EEF85DAE">
      <w:start w:val="1"/>
      <w:numFmt w:val="lowerLetter"/>
      <w:lvlText w:val="%2)"/>
      <w:lvlJc w:val="left"/>
      <w:pPr>
        <w:tabs>
          <w:tab w:val="num" w:pos="1440"/>
        </w:tabs>
        <w:ind w:left="1440" w:hanging="360"/>
      </w:pPr>
    </w:lvl>
    <w:lvl w:ilvl="2" w:tplc="755A7124" w:tentative="1">
      <w:start w:val="1"/>
      <w:numFmt w:val="lowerLetter"/>
      <w:lvlText w:val="%3)"/>
      <w:lvlJc w:val="left"/>
      <w:pPr>
        <w:tabs>
          <w:tab w:val="num" w:pos="2160"/>
        </w:tabs>
        <w:ind w:left="2160" w:hanging="360"/>
      </w:pPr>
    </w:lvl>
    <w:lvl w:ilvl="3" w:tplc="0B28800C" w:tentative="1">
      <w:start w:val="1"/>
      <w:numFmt w:val="lowerLetter"/>
      <w:lvlText w:val="%4)"/>
      <w:lvlJc w:val="left"/>
      <w:pPr>
        <w:tabs>
          <w:tab w:val="num" w:pos="2880"/>
        </w:tabs>
        <w:ind w:left="2880" w:hanging="360"/>
      </w:pPr>
    </w:lvl>
    <w:lvl w:ilvl="4" w:tplc="A984E18E" w:tentative="1">
      <w:start w:val="1"/>
      <w:numFmt w:val="lowerLetter"/>
      <w:lvlText w:val="%5)"/>
      <w:lvlJc w:val="left"/>
      <w:pPr>
        <w:tabs>
          <w:tab w:val="num" w:pos="3600"/>
        </w:tabs>
        <w:ind w:left="3600" w:hanging="360"/>
      </w:pPr>
    </w:lvl>
    <w:lvl w:ilvl="5" w:tplc="AF06135E" w:tentative="1">
      <w:start w:val="1"/>
      <w:numFmt w:val="lowerLetter"/>
      <w:lvlText w:val="%6)"/>
      <w:lvlJc w:val="left"/>
      <w:pPr>
        <w:tabs>
          <w:tab w:val="num" w:pos="4320"/>
        </w:tabs>
        <w:ind w:left="4320" w:hanging="360"/>
      </w:pPr>
    </w:lvl>
    <w:lvl w:ilvl="6" w:tplc="4B72B7F8" w:tentative="1">
      <w:start w:val="1"/>
      <w:numFmt w:val="lowerLetter"/>
      <w:lvlText w:val="%7)"/>
      <w:lvlJc w:val="left"/>
      <w:pPr>
        <w:tabs>
          <w:tab w:val="num" w:pos="5040"/>
        </w:tabs>
        <w:ind w:left="5040" w:hanging="360"/>
      </w:pPr>
    </w:lvl>
    <w:lvl w:ilvl="7" w:tplc="2C58AAB0" w:tentative="1">
      <w:start w:val="1"/>
      <w:numFmt w:val="lowerLetter"/>
      <w:lvlText w:val="%8)"/>
      <w:lvlJc w:val="left"/>
      <w:pPr>
        <w:tabs>
          <w:tab w:val="num" w:pos="5760"/>
        </w:tabs>
        <w:ind w:left="5760" w:hanging="360"/>
      </w:pPr>
    </w:lvl>
    <w:lvl w:ilvl="8" w:tplc="8D0A3ED4" w:tentative="1">
      <w:start w:val="1"/>
      <w:numFmt w:val="lowerLetter"/>
      <w:lvlText w:val="%9)"/>
      <w:lvlJc w:val="left"/>
      <w:pPr>
        <w:tabs>
          <w:tab w:val="num" w:pos="6480"/>
        </w:tabs>
        <w:ind w:left="6480" w:hanging="360"/>
      </w:pPr>
    </w:lvl>
  </w:abstractNum>
  <w:abstractNum w:abstractNumId="29" w15:restartNumberingAfterBreak="0">
    <w:nsid w:val="7E321727"/>
    <w:multiLevelType w:val="hybridMultilevel"/>
    <w:tmpl w:val="F118EB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45545D"/>
    <w:multiLevelType w:val="hybridMultilevel"/>
    <w:tmpl w:val="51083550"/>
    <w:lvl w:ilvl="0" w:tplc="83B2AB6A">
      <w:start w:val="1"/>
      <w:numFmt w:val="bullet"/>
      <w:lvlText w:val="-"/>
      <w:lvlJc w:val="left"/>
      <w:pPr>
        <w:ind w:left="720" w:hanging="360"/>
      </w:pPr>
      <w:rPr>
        <w:rFonts w:ascii="Book Antiqua"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E109B"/>
    <w:multiLevelType w:val="hybridMultilevel"/>
    <w:tmpl w:val="9B4C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CB61B0"/>
    <w:multiLevelType w:val="hybridMultilevel"/>
    <w:tmpl w:val="BEB845E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369063">
    <w:abstractNumId w:val="15"/>
  </w:num>
  <w:num w:numId="2" w16cid:durableId="970287646">
    <w:abstractNumId w:val="18"/>
  </w:num>
  <w:num w:numId="3" w16cid:durableId="1589345790">
    <w:abstractNumId w:val="10"/>
  </w:num>
  <w:num w:numId="4" w16cid:durableId="1646936255">
    <w:abstractNumId w:val="20"/>
  </w:num>
  <w:num w:numId="5" w16cid:durableId="1892963859">
    <w:abstractNumId w:val="13"/>
  </w:num>
  <w:num w:numId="6" w16cid:durableId="69542205">
    <w:abstractNumId w:val="3"/>
  </w:num>
  <w:num w:numId="7" w16cid:durableId="1457021388">
    <w:abstractNumId w:val="27"/>
  </w:num>
  <w:num w:numId="8" w16cid:durableId="1665860255">
    <w:abstractNumId w:val="6"/>
  </w:num>
  <w:num w:numId="9" w16cid:durableId="1402021339">
    <w:abstractNumId w:val="14"/>
  </w:num>
  <w:num w:numId="10" w16cid:durableId="691035797">
    <w:abstractNumId w:val="9"/>
  </w:num>
  <w:num w:numId="11" w16cid:durableId="1847789089">
    <w:abstractNumId w:val="17"/>
  </w:num>
  <w:num w:numId="12" w16cid:durableId="1658918264">
    <w:abstractNumId w:val="28"/>
  </w:num>
  <w:num w:numId="13" w16cid:durableId="1869835819">
    <w:abstractNumId w:val="12"/>
  </w:num>
  <w:num w:numId="14" w16cid:durableId="1531143633">
    <w:abstractNumId w:val="16"/>
  </w:num>
  <w:num w:numId="15" w16cid:durableId="2005354792">
    <w:abstractNumId w:val="11"/>
  </w:num>
  <w:num w:numId="16" w16cid:durableId="768156769">
    <w:abstractNumId w:val="2"/>
  </w:num>
  <w:num w:numId="17" w16cid:durableId="1606883115">
    <w:abstractNumId w:val="7"/>
  </w:num>
  <w:num w:numId="18" w16cid:durableId="1956250906">
    <w:abstractNumId w:val="21"/>
  </w:num>
  <w:num w:numId="19" w16cid:durableId="2025159300">
    <w:abstractNumId w:val="23"/>
  </w:num>
  <w:num w:numId="20" w16cid:durableId="500462725">
    <w:abstractNumId w:val="25"/>
  </w:num>
  <w:num w:numId="21" w16cid:durableId="994185320">
    <w:abstractNumId w:val="31"/>
  </w:num>
  <w:num w:numId="22" w16cid:durableId="2132436601">
    <w:abstractNumId w:val="24"/>
  </w:num>
  <w:num w:numId="23" w16cid:durableId="442269548">
    <w:abstractNumId w:val="0"/>
  </w:num>
  <w:num w:numId="24" w16cid:durableId="277495090">
    <w:abstractNumId w:val="4"/>
  </w:num>
  <w:num w:numId="25" w16cid:durableId="543908942">
    <w:abstractNumId w:val="26"/>
  </w:num>
  <w:num w:numId="26" w16cid:durableId="848636217">
    <w:abstractNumId w:val="8"/>
  </w:num>
  <w:num w:numId="27" w16cid:durableId="596714817">
    <w:abstractNumId w:val="5"/>
  </w:num>
  <w:num w:numId="28" w16cid:durableId="1158618741">
    <w:abstractNumId w:val="29"/>
  </w:num>
  <w:num w:numId="29" w16cid:durableId="174540808">
    <w:abstractNumId w:val="32"/>
  </w:num>
  <w:num w:numId="30" w16cid:durableId="1591814609">
    <w:abstractNumId w:val="30"/>
  </w:num>
  <w:num w:numId="31" w16cid:durableId="1424909874">
    <w:abstractNumId w:val="19"/>
  </w:num>
  <w:num w:numId="32" w16cid:durableId="519666352">
    <w:abstractNumId w:val="1"/>
  </w:num>
  <w:num w:numId="33" w16cid:durableId="7468100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2D"/>
    <w:rsid w:val="00015093"/>
    <w:rsid w:val="000157DF"/>
    <w:rsid w:val="000229C7"/>
    <w:rsid w:val="0003480B"/>
    <w:rsid w:val="000360DA"/>
    <w:rsid w:val="000436AA"/>
    <w:rsid w:val="000572CB"/>
    <w:rsid w:val="0006012F"/>
    <w:rsid w:val="00064BB9"/>
    <w:rsid w:val="00072FED"/>
    <w:rsid w:val="00082168"/>
    <w:rsid w:val="00083E54"/>
    <w:rsid w:val="00096758"/>
    <w:rsid w:val="000976A5"/>
    <w:rsid w:val="000A4408"/>
    <w:rsid w:val="000A5CEB"/>
    <w:rsid w:val="000B28B7"/>
    <w:rsid w:val="000B33BF"/>
    <w:rsid w:val="000B5A85"/>
    <w:rsid w:val="000C0ECD"/>
    <w:rsid w:val="000C3D54"/>
    <w:rsid w:val="000C529F"/>
    <w:rsid w:val="000C5B22"/>
    <w:rsid w:val="000C6CB0"/>
    <w:rsid w:val="000C79F0"/>
    <w:rsid w:val="000D0738"/>
    <w:rsid w:val="000F0A4F"/>
    <w:rsid w:val="00100DA1"/>
    <w:rsid w:val="00101E54"/>
    <w:rsid w:val="001033F4"/>
    <w:rsid w:val="00104A84"/>
    <w:rsid w:val="001133D4"/>
    <w:rsid w:val="00117A52"/>
    <w:rsid w:val="001223EB"/>
    <w:rsid w:val="001245E5"/>
    <w:rsid w:val="00125602"/>
    <w:rsid w:val="00132EBF"/>
    <w:rsid w:val="00135B91"/>
    <w:rsid w:val="00136477"/>
    <w:rsid w:val="00137415"/>
    <w:rsid w:val="00142BFD"/>
    <w:rsid w:val="0017484D"/>
    <w:rsid w:val="0017582F"/>
    <w:rsid w:val="00186820"/>
    <w:rsid w:val="001879C1"/>
    <w:rsid w:val="00197036"/>
    <w:rsid w:val="001A2B83"/>
    <w:rsid w:val="001A31AD"/>
    <w:rsid w:val="001A35E7"/>
    <w:rsid w:val="001A4587"/>
    <w:rsid w:val="001B0B87"/>
    <w:rsid w:val="001B4A12"/>
    <w:rsid w:val="001C1FFA"/>
    <w:rsid w:val="001C7167"/>
    <w:rsid w:val="001D0442"/>
    <w:rsid w:val="001D0AB9"/>
    <w:rsid w:val="001D32C2"/>
    <w:rsid w:val="001D33E0"/>
    <w:rsid w:val="001D3D68"/>
    <w:rsid w:val="001D7747"/>
    <w:rsid w:val="001E216B"/>
    <w:rsid w:val="001E2EC9"/>
    <w:rsid w:val="001E7309"/>
    <w:rsid w:val="001F5A83"/>
    <w:rsid w:val="0020096B"/>
    <w:rsid w:val="00204B37"/>
    <w:rsid w:val="00215A17"/>
    <w:rsid w:val="00221D3A"/>
    <w:rsid w:val="002222A0"/>
    <w:rsid w:val="0024073E"/>
    <w:rsid w:val="002440B2"/>
    <w:rsid w:val="00245093"/>
    <w:rsid w:val="0024731B"/>
    <w:rsid w:val="002505C1"/>
    <w:rsid w:val="00254C83"/>
    <w:rsid w:val="0025594B"/>
    <w:rsid w:val="00260C2D"/>
    <w:rsid w:val="00267E5C"/>
    <w:rsid w:val="00267FCE"/>
    <w:rsid w:val="002834E5"/>
    <w:rsid w:val="00291F77"/>
    <w:rsid w:val="00295CD5"/>
    <w:rsid w:val="002962E1"/>
    <w:rsid w:val="00296517"/>
    <w:rsid w:val="002A47FF"/>
    <w:rsid w:val="002A514E"/>
    <w:rsid w:val="002C3157"/>
    <w:rsid w:val="002C5379"/>
    <w:rsid w:val="002C6EF3"/>
    <w:rsid w:val="002D096A"/>
    <w:rsid w:val="002D6748"/>
    <w:rsid w:val="002E20C7"/>
    <w:rsid w:val="002F64F6"/>
    <w:rsid w:val="0030520B"/>
    <w:rsid w:val="0031079B"/>
    <w:rsid w:val="00311440"/>
    <w:rsid w:val="00313B7F"/>
    <w:rsid w:val="0031637B"/>
    <w:rsid w:val="00321313"/>
    <w:rsid w:val="0032331A"/>
    <w:rsid w:val="00324B59"/>
    <w:rsid w:val="0032571C"/>
    <w:rsid w:val="003378BA"/>
    <w:rsid w:val="0034126C"/>
    <w:rsid w:val="00341516"/>
    <w:rsid w:val="003438BC"/>
    <w:rsid w:val="003446C8"/>
    <w:rsid w:val="00347FF1"/>
    <w:rsid w:val="00354002"/>
    <w:rsid w:val="00354B48"/>
    <w:rsid w:val="0037160E"/>
    <w:rsid w:val="00375D22"/>
    <w:rsid w:val="0038046B"/>
    <w:rsid w:val="0038188D"/>
    <w:rsid w:val="00392326"/>
    <w:rsid w:val="00393FAC"/>
    <w:rsid w:val="003A0F63"/>
    <w:rsid w:val="003B6B8E"/>
    <w:rsid w:val="003C0949"/>
    <w:rsid w:val="003D22D8"/>
    <w:rsid w:val="003E68BE"/>
    <w:rsid w:val="004029D0"/>
    <w:rsid w:val="004063FB"/>
    <w:rsid w:val="004104A1"/>
    <w:rsid w:val="00414137"/>
    <w:rsid w:val="004147BA"/>
    <w:rsid w:val="004161D8"/>
    <w:rsid w:val="00421706"/>
    <w:rsid w:val="004234FA"/>
    <w:rsid w:val="004314F0"/>
    <w:rsid w:val="004359BE"/>
    <w:rsid w:val="00455C1B"/>
    <w:rsid w:val="00464349"/>
    <w:rsid w:val="00471CC8"/>
    <w:rsid w:val="004775C5"/>
    <w:rsid w:val="00480AE6"/>
    <w:rsid w:val="00487221"/>
    <w:rsid w:val="004915CD"/>
    <w:rsid w:val="00495833"/>
    <w:rsid w:val="00497289"/>
    <w:rsid w:val="004A25CE"/>
    <w:rsid w:val="004A48CF"/>
    <w:rsid w:val="004B2DA0"/>
    <w:rsid w:val="004B40B0"/>
    <w:rsid w:val="004B6224"/>
    <w:rsid w:val="004C5A98"/>
    <w:rsid w:val="004D7A47"/>
    <w:rsid w:val="004E1979"/>
    <w:rsid w:val="004E6BEA"/>
    <w:rsid w:val="004F3813"/>
    <w:rsid w:val="00512F71"/>
    <w:rsid w:val="005173DA"/>
    <w:rsid w:val="00520D27"/>
    <w:rsid w:val="0053185F"/>
    <w:rsid w:val="005357D7"/>
    <w:rsid w:val="00543C51"/>
    <w:rsid w:val="005500CE"/>
    <w:rsid w:val="0055237B"/>
    <w:rsid w:val="00553C8A"/>
    <w:rsid w:val="00560DDA"/>
    <w:rsid w:val="00562413"/>
    <w:rsid w:val="00572899"/>
    <w:rsid w:val="00574929"/>
    <w:rsid w:val="005811F4"/>
    <w:rsid w:val="00582026"/>
    <w:rsid w:val="00583FD9"/>
    <w:rsid w:val="00586B35"/>
    <w:rsid w:val="005905E4"/>
    <w:rsid w:val="0059210E"/>
    <w:rsid w:val="005944C2"/>
    <w:rsid w:val="00594B51"/>
    <w:rsid w:val="005A00E2"/>
    <w:rsid w:val="005A06C2"/>
    <w:rsid w:val="005A17F7"/>
    <w:rsid w:val="005A259C"/>
    <w:rsid w:val="005A677A"/>
    <w:rsid w:val="005B032D"/>
    <w:rsid w:val="005B7F9D"/>
    <w:rsid w:val="005C04BA"/>
    <w:rsid w:val="005C0906"/>
    <w:rsid w:val="005C7FC8"/>
    <w:rsid w:val="005D5ED3"/>
    <w:rsid w:val="005D6F76"/>
    <w:rsid w:val="005F61C4"/>
    <w:rsid w:val="005F6DE6"/>
    <w:rsid w:val="005F7627"/>
    <w:rsid w:val="00602E80"/>
    <w:rsid w:val="00605433"/>
    <w:rsid w:val="0061422D"/>
    <w:rsid w:val="00615CF7"/>
    <w:rsid w:val="006162E6"/>
    <w:rsid w:val="00622B2F"/>
    <w:rsid w:val="00630436"/>
    <w:rsid w:val="0063293E"/>
    <w:rsid w:val="006362D0"/>
    <w:rsid w:val="00645261"/>
    <w:rsid w:val="00646608"/>
    <w:rsid w:val="00647A42"/>
    <w:rsid w:val="0065267C"/>
    <w:rsid w:val="00653C3C"/>
    <w:rsid w:val="00687E0F"/>
    <w:rsid w:val="00691842"/>
    <w:rsid w:val="00694DF6"/>
    <w:rsid w:val="00695D10"/>
    <w:rsid w:val="006966B2"/>
    <w:rsid w:val="006A44C7"/>
    <w:rsid w:val="006B14CF"/>
    <w:rsid w:val="006B459D"/>
    <w:rsid w:val="006B7856"/>
    <w:rsid w:val="006C291D"/>
    <w:rsid w:val="006C3B4D"/>
    <w:rsid w:val="006C7838"/>
    <w:rsid w:val="006D1057"/>
    <w:rsid w:val="006D2F4A"/>
    <w:rsid w:val="006E73CA"/>
    <w:rsid w:val="00711FEB"/>
    <w:rsid w:val="00714920"/>
    <w:rsid w:val="00720EE1"/>
    <w:rsid w:val="00725F4B"/>
    <w:rsid w:val="00727F2B"/>
    <w:rsid w:val="007333EC"/>
    <w:rsid w:val="00733D4D"/>
    <w:rsid w:val="007416D5"/>
    <w:rsid w:val="007429C3"/>
    <w:rsid w:val="00755F1F"/>
    <w:rsid w:val="00757616"/>
    <w:rsid w:val="00761DEF"/>
    <w:rsid w:val="00765E25"/>
    <w:rsid w:val="00774241"/>
    <w:rsid w:val="00777455"/>
    <w:rsid w:val="00783BAF"/>
    <w:rsid w:val="007972E2"/>
    <w:rsid w:val="007A09E4"/>
    <w:rsid w:val="007C0DFE"/>
    <w:rsid w:val="007C4961"/>
    <w:rsid w:val="007D3D34"/>
    <w:rsid w:val="007D646B"/>
    <w:rsid w:val="007E3328"/>
    <w:rsid w:val="007E3778"/>
    <w:rsid w:val="007E692D"/>
    <w:rsid w:val="007F0122"/>
    <w:rsid w:val="007F053E"/>
    <w:rsid w:val="007F39C6"/>
    <w:rsid w:val="008047AC"/>
    <w:rsid w:val="00807E13"/>
    <w:rsid w:val="00821DD4"/>
    <w:rsid w:val="00822749"/>
    <w:rsid w:val="00837BA7"/>
    <w:rsid w:val="0084513A"/>
    <w:rsid w:val="00846155"/>
    <w:rsid w:val="008614FB"/>
    <w:rsid w:val="00861B33"/>
    <w:rsid w:val="00864EF0"/>
    <w:rsid w:val="00870789"/>
    <w:rsid w:val="008717DB"/>
    <w:rsid w:val="008817FE"/>
    <w:rsid w:val="00882535"/>
    <w:rsid w:val="008A284C"/>
    <w:rsid w:val="008B019C"/>
    <w:rsid w:val="008B01BC"/>
    <w:rsid w:val="008C19E2"/>
    <w:rsid w:val="008C524A"/>
    <w:rsid w:val="008C5499"/>
    <w:rsid w:val="008C6141"/>
    <w:rsid w:val="008D09B9"/>
    <w:rsid w:val="008E0502"/>
    <w:rsid w:val="008E4495"/>
    <w:rsid w:val="008F0BF7"/>
    <w:rsid w:val="008F7479"/>
    <w:rsid w:val="0090329C"/>
    <w:rsid w:val="00905960"/>
    <w:rsid w:val="009120D8"/>
    <w:rsid w:val="00913111"/>
    <w:rsid w:val="00917B8F"/>
    <w:rsid w:val="00927832"/>
    <w:rsid w:val="009332F1"/>
    <w:rsid w:val="009334FF"/>
    <w:rsid w:val="009420DB"/>
    <w:rsid w:val="0094781D"/>
    <w:rsid w:val="00955744"/>
    <w:rsid w:val="00955A58"/>
    <w:rsid w:val="0096015A"/>
    <w:rsid w:val="00961E12"/>
    <w:rsid w:val="00972257"/>
    <w:rsid w:val="009862C3"/>
    <w:rsid w:val="00993086"/>
    <w:rsid w:val="009973F8"/>
    <w:rsid w:val="009B06FF"/>
    <w:rsid w:val="009B0A8B"/>
    <w:rsid w:val="009B15B1"/>
    <w:rsid w:val="009B1A63"/>
    <w:rsid w:val="009B308F"/>
    <w:rsid w:val="009B385F"/>
    <w:rsid w:val="009B6433"/>
    <w:rsid w:val="009C40EE"/>
    <w:rsid w:val="009C5A94"/>
    <w:rsid w:val="009D5400"/>
    <w:rsid w:val="009E1608"/>
    <w:rsid w:val="009F396F"/>
    <w:rsid w:val="009F39B5"/>
    <w:rsid w:val="00A00DCA"/>
    <w:rsid w:val="00A114EE"/>
    <w:rsid w:val="00A14AEB"/>
    <w:rsid w:val="00A2237D"/>
    <w:rsid w:val="00A24461"/>
    <w:rsid w:val="00A24E07"/>
    <w:rsid w:val="00A319CA"/>
    <w:rsid w:val="00A34FB2"/>
    <w:rsid w:val="00A40BBB"/>
    <w:rsid w:val="00A40E4A"/>
    <w:rsid w:val="00A436D9"/>
    <w:rsid w:val="00A448C8"/>
    <w:rsid w:val="00A464A8"/>
    <w:rsid w:val="00A54085"/>
    <w:rsid w:val="00A61995"/>
    <w:rsid w:val="00A64522"/>
    <w:rsid w:val="00A80E62"/>
    <w:rsid w:val="00A86451"/>
    <w:rsid w:val="00A8730A"/>
    <w:rsid w:val="00A93E90"/>
    <w:rsid w:val="00AA377B"/>
    <w:rsid w:val="00AA5DD7"/>
    <w:rsid w:val="00AB5C2A"/>
    <w:rsid w:val="00AC3070"/>
    <w:rsid w:val="00AC49B6"/>
    <w:rsid w:val="00AD67F2"/>
    <w:rsid w:val="00AE0041"/>
    <w:rsid w:val="00AE1855"/>
    <w:rsid w:val="00AE4BE9"/>
    <w:rsid w:val="00AF0E4C"/>
    <w:rsid w:val="00AF1506"/>
    <w:rsid w:val="00AF1FD4"/>
    <w:rsid w:val="00AF7336"/>
    <w:rsid w:val="00B200A7"/>
    <w:rsid w:val="00B21B75"/>
    <w:rsid w:val="00B3169D"/>
    <w:rsid w:val="00B40FE8"/>
    <w:rsid w:val="00B413F1"/>
    <w:rsid w:val="00B424B2"/>
    <w:rsid w:val="00B47A19"/>
    <w:rsid w:val="00B50A3A"/>
    <w:rsid w:val="00B50C27"/>
    <w:rsid w:val="00B564D3"/>
    <w:rsid w:val="00B618A4"/>
    <w:rsid w:val="00B739BA"/>
    <w:rsid w:val="00B73AC2"/>
    <w:rsid w:val="00B744B9"/>
    <w:rsid w:val="00B74AD2"/>
    <w:rsid w:val="00B81A74"/>
    <w:rsid w:val="00B81F44"/>
    <w:rsid w:val="00B82855"/>
    <w:rsid w:val="00B8526D"/>
    <w:rsid w:val="00B854CD"/>
    <w:rsid w:val="00B910F9"/>
    <w:rsid w:val="00B964B7"/>
    <w:rsid w:val="00BA2D3A"/>
    <w:rsid w:val="00BA506D"/>
    <w:rsid w:val="00BA64B6"/>
    <w:rsid w:val="00BB3E81"/>
    <w:rsid w:val="00BC6810"/>
    <w:rsid w:val="00BE3870"/>
    <w:rsid w:val="00BE6698"/>
    <w:rsid w:val="00BF593E"/>
    <w:rsid w:val="00C017AE"/>
    <w:rsid w:val="00C02559"/>
    <w:rsid w:val="00C135BB"/>
    <w:rsid w:val="00C139D3"/>
    <w:rsid w:val="00C30A6B"/>
    <w:rsid w:val="00C33BA7"/>
    <w:rsid w:val="00C35BDB"/>
    <w:rsid w:val="00C371CD"/>
    <w:rsid w:val="00C43353"/>
    <w:rsid w:val="00C55F7F"/>
    <w:rsid w:val="00C73756"/>
    <w:rsid w:val="00C754C5"/>
    <w:rsid w:val="00C7686C"/>
    <w:rsid w:val="00C86ABE"/>
    <w:rsid w:val="00C90F45"/>
    <w:rsid w:val="00C915EA"/>
    <w:rsid w:val="00C94820"/>
    <w:rsid w:val="00CA2CD5"/>
    <w:rsid w:val="00CA5468"/>
    <w:rsid w:val="00CA5B51"/>
    <w:rsid w:val="00CB0008"/>
    <w:rsid w:val="00CB011E"/>
    <w:rsid w:val="00CB0642"/>
    <w:rsid w:val="00CC5E04"/>
    <w:rsid w:val="00CC6ED5"/>
    <w:rsid w:val="00CC7D6F"/>
    <w:rsid w:val="00CD1B41"/>
    <w:rsid w:val="00CD2007"/>
    <w:rsid w:val="00CD3F97"/>
    <w:rsid w:val="00CE0C53"/>
    <w:rsid w:val="00CE5BB7"/>
    <w:rsid w:val="00CF2C4C"/>
    <w:rsid w:val="00D018D2"/>
    <w:rsid w:val="00D1078C"/>
    <w:rsid w:val="00D1263A"/>
    <w:rsid w:val="00D16F16"/>
    <w:rsid w:val="00D25804"/>
    <w:rsid w:val="00D31699"/>
    <w:rsid w:val="00D35520"/>
    <w:rsid w:val="00D41DF7"/>
    <w:rsid w:val="00D42D1A"/>
    <w:rsid w:val="00D446D1"/>
    <w:rsid w:val="00D45009"/>
    <w:rsid w:val="00D5113A"/>
    <w:rsid w:val="00D53A52"/>
    <w:rsid w:val="00D63311"/>
    <w:rsid w:val="00D71E31"/>
    <w:rsid w:val="00D7414B"/>
    <w:rsid w:val="00D74298"/>
    <w:rsid w:val="00D76C47"/>
    <w:rsid w:val="00D8346F"/>
    <w:rsid w:val="00D840A2"/>
    <w:rsid w:val="00D9070F"/>
    <w:rsid w:val="00DB054D"/>
    <w:rsid w:val="00DB5C46"/>
    <w:rsid w:val="00DB7363"/>
    <w:rsid w:val="00DC1340"/>
    <w:rsid w:val="00DC3B89"/>
    <w:rsid w:val="00DD3DEC"/>
    <w:rsid w:val="00DD5FAB"/>
    <w:rsid w:val="00DD6A2E"/>
    <w:rsid w:val="00DF284A"/>
    <w:rsid w:val="00DF6322"/>
    <w:rsid w:val="00DF68E0"/>
    <w:rsid w:val="00E05FF7"/>
    <w:rsid w:val="00E13453"/>
    <w:rsid w:val="00E15865"/>
    <w:rsid w:val="00E16834"/>
    <w:rsid w:val="00E2026A"/>
    <w:rsid w:val="00E241E6"/>
    <w:rsid w:val="00E26CB7"/>
    <w:rsid w:val="00E27536"/>
    <w:rsid w:val="00E3147A"/>
    <w:rsid w:val="00E3176E"/>
    <w:rsid w:val="00E345AE"/>
    <w:rsid w:val="00E3498A"/>
    <w:rsid w:val="00E34F56"/>
    <w:rsid w:val="00E35C52"/>
    <w:rsid w:val="00E3783B"/>
    <w:rsid w:val="00E531C4"/>
    <w:rsid w:val="00E60C77"/>
    <w:rsid w:val="00E62FC3"/>
    <w:rsid w:val="00E8666C"/>
    <w:rsid w:val="00E90755"/>
    <w:rsid w:val="00E92B32"/>
    <w:rsid w:val="00E961E7"/>
    <w:rsid w:val="00EA6DDF"/>
    <w:rsid w:val="00EB2C3D"/>
    <w:rsid w:val="00ED2424"/>
    <w:rsid w:val="00ED3B52"/>
    <w:rsid w:val="00ED5F41"/>
    <w:rsid w:val="00ED71B2"/>
    <w:rsid w:val="00EE2AF6"/>
    <w:rsid w:val="00EE6ED5"/>
    <w:rsid w:val="00F00451"/>
    <w:rsid w:val="00F01355"/>
    <w:rsid w:val="00F032BE"/>
    <w:rsid w:val="00F05E73"/>
    <w:rsid w:val="00F10CE1"/>
    <w:rsid w:val="00F239A3"/>
    <w:rsid w:val="00F23C66"/>
    <w:rsid w:val="00F25139"/>
    <w:rsid w:val="00F307DF"/>
    <w:rsid w:val="00F472AA"/>
    <w:rsid w:val="00F5765F"/>
    <w:rsid w:val="00F57B25"/>
    <w:rsid w:val="00F67608"/>
    <w:rsid w:val="00F80ABA"/>
    <w:rsid w:val="00F849E7"/>
    <w:rsid w:val="00F84E41"/>
    <w:rsid w:val="00FB0DD9"/>
    <w:rsid w:val="00FB70D7"/>
    <w:rsid w:val="00FD01E0"/>
    <w:rsid w:val="00FE2374"/>
    <w:rsid w:val="00FE769E"/>
    <w:rsid w:val="00FF272D"/>
    <w:rsid w:val="00FF6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7477D4"/>
  <w15:chartTrackingRefBased/>
  <w15:docId w15:val="{9D69BDAC-9919-4661-A84C-C839E98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E8"/>
    <w:pPr>
      <w:ind w:left="720"/>
      <w:contextualSpacing/>
    </w:pPr>
  </w:style>
  <w:style w:type="paragraph" w:styleId="Header">
    <w:name w:val="header"/>
    <w:basedOn w:val="Normal"/>
    <w:link w:val="HeaderChar"/>
    <w:uiPriority w:val="99"/>
    <w:rsid w:val="00EE2AF6"/>
    <w:pPr>
      <w:tabs>
        <w:tab w:val="center" w:pos="4153"/>
        <w:tab w:val="right" w:pos="8306"/>
      </w:tabs>
      <w:spacing w:after="0" w:line="240" w:lineRule="auto"/>
    </w:pPr>
    <w:rPr>
      <w:rFonts w:ascii="Arial" w:eastAsia="Times New Roman" w:hAnsi="Arial" w:cs="Times New Roman"/>
      <w:sz w:val="20"/>
      <w:szCs w:val="20"/>
      <w:lang w:val="x-none"/>
    </w:rPr>
  </w:style>
  <w:style w:type="character" w:customStyle="1" w:styleId="HeaderChar">
    <w:name w:val="Header Char"/>
    <w:basedOn w:val="DefaultParagraphFont"/>
    <w:link w:val="Header"/>
    <w:uiPriority w:val="99"/>
    <w:rsid w:val="00EE2AF6"/>
    <w:rPr>
      <w:rFonts w:ascii="Arial" w:eastAsia="Times New Roman" w:hAnsi="Arial" w:cs="Times New Roman"/>
      <w:sz w:val="20"/>
      <w:szCs w:val="20"/>
      <w:lang w:val="x-none"/>
    </w:rPr>
  </w:style>
  <w:style w:type="character" w:styleId="Hyperlink">
    <w:name w:val="Hyperlink"/>
    <w:basedOn w:val="DefaultParagraphFont"/>
    <w:uiPriority w:val="99"/>
    <w:unhideWhenUsed/>
    <w:rsid w:val="00135B91"/>
    <w:rPr>
      <w:color w:val="0563C1" w:themeColor="hyperlink"/>
      <w:u w:val="single"/>
    </w:rPr>
  </w:style>
  <w:style w:type="table" w:styleId="TableGrid">
    <w:name w:val="Table Grid"/>
    <w:basedOn w:val="TableNormal"/>
    <w:uiPriority w:val="39"/>
    <w:rsid w:val="00A6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5960"/>
    <w:rPr>
      <w:color w:val="954F72" w:themeColor="followedHyperlink"/>
      <w:u w:val="single"/>
    </w:rPr>
  </w:style>
  <w:style w:type="paragraph" w:styleId="BalloonText">
    <w:name w:val="Balloon Text"/>
    <w:basedOn w:val="Normal"/>
    <w:link w:val="BalloonTextChar"/>
    <w:uiPriority w:val="99"/>
    <w:semiHidden/>
    <w:unhideWhenUsed/>
    <w:rsid w:val="00A448C8"/>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448C8"/>
    <w:rPr>
      <w:rFonts w:ascii="Arial" w:hAnsi="Arial" w:cs="Arial"/>
      <w:sz w:val="18"/>
      <w:szCs w:val="18"/>
    </w:rPr>
  </w:style>
  <w:style w:type="character" w:styleId="CommentReference">
    <w:name w:val="annotation reference"/>
    <w:basedOn w:val="DefaultParagraphFont"/>
    <w:uiPriority w:val="99"/>
    <w:semiHidden/>
    <w:unhideWhenUsed/>
    <w:rsid w:val="00E3783B"/>
    <w:rPr>
      <w:sz w:val="16"/>
      <w:szCs w:val="16"/>
    </w:rPr>
  </w:style>
  <w:style w:type="paragraph" w:styleId="CommentText">
    <w:name w:val="annotation text"/>
    <w:basedOn w:val="Normal"/>
    <w:link w:val="CommentTextChar"/>
    <w:uiPriority w:val="99"/>
    <w:unhideWhenUsed/>
    <w:rsid w:val="00E3783B"/>
    <w:pPr>
      <w:spacing w:line="240" w:lineRule="auto"/>
    </w:pPr>
    <w:rPr>
      <w:sz w:val="20"/>
      <w:szCs w:val="20"/>
    </w:rPr>
  </w:style>
  <w:style w:type="character" w:customStyle="1" w:styleId="CommentTextChar">
    <w:name w:val="Comment Text Char"/>
    <w:basedOn w:val="DefaultParagraphFont"/>
    <w:link w:val="CommentText"/>
    <w:uiPriority w:val="99"/>
    <w:rsid w:val="00E3783B"/>
    <w:rPr>
      <w:sz w:val="20"/>
      <w:szCs w:val="20"/>
    </w:rPr>
  </w:style>
  <w:style w:type="paragraph" w:styleId="CommentSubject">
    <w:name w:val="annotation subject"/>
    <w:basedOn w:val="CommentText"/>
    <w:next w:val="CommentText"/>
    <w:link w:val="CommentSubjectChar"/>
    <w:uiPriority w:val="99"/>
    <w:semiHidden/>
    <w:unhideWhenUsed/>
    <w:rsid w:val="00E3783B"/>
    <w:rPr>
      <w:b/>
      <w:bCs/>
    </w:rPr>
  </w:style>
  <w:style w:type="character" w:customStyle="1" w:styleId="CommentSubjectChar">
    <w:name w:val="Comment Subject Char"/>
    <w:basedOn w:val="CommentTextChar"/>
    <w:link w:val="CommentSubject"/>
    <w:uiPriority w:val="99"/>
    <w:semiHidden/>
    <w:rsid w:val="00E3783B"/>
    <w:rPr>
      <w:b/>
      <w:bCs/>
      <w:sz w:val="20"/>
      <w:szCs w:val="20"/>
    </w:rPr>
  </w:style>
  <w:style w:type="paragraph" w:styleId="NormalWeb">
    <w:name w:val="Normal (Web)"/>
    <w:basedOn w:val="Normal"/>
    <w:uiPriority w:val="99"/>
    <w:semiHidden/>
    <w:unhideWhenUsed/>
    <w:rsid w:val="003D2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15093"/>
    <w:pPr>
      <w:spacing w:after="0" w:line="240" w:lineRule="auto"/>
    </w:pPr>
  </w:style>
  <w:style w:type="paragraph" w:customStyle="1" w:styleId="Paragraphnonumbers">
    <w:name w:val="Paragraph no numbers"/>
    <w:basedOn w:val="Normal"/>
    <w:uiPriority w:val="99"/>
    <w:qFormat/>
    <w:rsid w:val="00E26CB7"/>
    <w:pPr>
      <w:spacing w:after="240" w:line="276" w:lineRule="auto"/>
    </w:pPr>
    <w:rPr>
      <w:rFonts w:ascii="Arial" w:eastAsia="Times New Roman" w:hAnsi="Arial" w:cs="Times New Roman"/>
      <w:sz w:val="24"/>
      <w:szCs w:val="24"/>
      <w:lang w:eastAsia="en-GB"/>
    </w:rPr>
  </w:style>
  <w:style w:type="character" w:styleId="UnresolvedMention">
    <w:name w:val="Unresolved Mention"/>
    <w:basedOn w:val="DefaultParagraphFont"/>
    <w:uiPriority w:val="99"/>
    <w:semiHidden/>
    <w:unhideWhenUsed/>
    <w:rsid w:val="0069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3112">
      <w:bodyDiv w:val="1"/>
      <w:marLeft w:val="0"/>
      <w:marRight w:val="0"/>
      <w:marTop w:val="0"/>
      <w:marBottom w:val="0"/>
      <w:divBdr>
        <w:top w:val="none" w:sz="0" w:space="0" w:color="auto"/>
        <w:left w:val="none" w:sz="0" w:space="0" w:color="auto"/>
        <w:bottom w:val="none" w:sz="0" w:space="0" w:color="auto"/>
        <w:right w:val="none" w:sz="0" w:space="0" w:color="auto"/>
      </w:divBdr>
      <w:divsChild>
        <w:div w:id="2129935741">
          <w:marLeft w:val="547"/>
          <w:marRight w:val="0"/>
          <w:marTop w:val="200"/>
          <w:marBottom w:val="0"/>
          <w:divBdr>
            <w:top w:val="none" w:sz="0" w:space="0" w:color="auto"/>
            <w:left w:val="none" w:sz="0" w:space="0" w:color="auto"/>
            <w:bottom w:val="none" w:sz="0" w:space="0" w:color="auto"/>
            <w:right w:val="none" w:sz="0" w:space="0" w:color="auto"/>
          </w:divBdr>
        </w:div>
      </w:divsChild>
    </w:div>
    <w:div w:id="255208915">
      <w:bodyDiv w:val="1"/>
      <w:marLeft w:val="0"/>
      <w:marRight w:val="0"/>
      <w:marTop w:val="0"/>
      <w:marBottom w:val="0"/>
      <w:divBdr>
        <w:top w:val="none" w:sz="0" w:space="0" w:color="auto"/>
        <w:left w:val="none" w:sz="0" w:space="0" w:color="auto"/>
        <w:bottom w:val="none" w:sz="0" w:space="0" w:color="auto"/>
        <w:right w:val="none" w:sz="0" w:space="0" w:color="auto"/>
      </w:divBdr>
      <w:divsChild>
        <w:div w:id="1584342239">
          <w:marLeft w:val="1267"/>
          <w:marRight w:val="0"/>
          <w:marTop w:val="100"/>
          <w:marBottom w:val="0"/>
          <w:divBdr>
            <w:top w:val="none" w:sz="0" w:space="0" w:color="auto"/>
            <w:left w:val="none" w:sz="0" w:space="0" w:color="auto"/>
            <w:bottom w:val="none" w:sz="0" w:space="0" w:color="auto"/>
            <w:right w:val="none" w:sz="0" w:space="0" w:color="auto"/>
          </w:divBdr>
        </w:div>
      </w:divsChild>
    </w:div>
    <w:div w:id="366487710">
      <w:bodyDiv w:val="1"/>
      <w:marLeft w:val="0"/>
      <w:marRight w:val="0"/>
      <w:marTop w:val="0"/>
      <w:marBottom w:val="0"/>
      <w:divBdr>
        <w:top w:val="none" w:sz="0" w:space="0" w:color="auto"/>
        <w:left w:val="none" w:sz="0" w:space="0" w:color="auto"/>
        <w:bottom w:val="none" w:sz="0" w:space="0" w:color="auto"/>
        <w:right w:val="none" w:sz="0" w:space="0" w:color="auto"/>
      </w:divBdr>
      <w:divsChild>
        <w:div w:id="2122069086">
          <w:marLeft w:val="1267"/>
          <w:marRight w:val="0"/>
          <w:marTop w:val="100"/>
          <w:marBottom w:val="0"/>
          <w:divBdr>
            <w:top w:val="none" w:sz="0" w:space="0" w:color="auto"/>
            <w:left w:val="none" w:sz="0" w:space="0" w:color="auto"/>
            <w:bottom w:val="none" w:sz="0" w:space="0" w:color="auto"/>
            <w:right w:val="none" w:sz="0" w:space="0" w:color="auto"/>
          </w:divBdr>
        </w:div>
      </w:divsChild>
    </w:div>
    <w:div w:id="413092008">
      <w:bodyDiv w:val="1"/>
      <w:marLeft w:val="0"/>
      <w:marRight w:val="0"/>
      <w:marTop w:val="0"/>
      <w:marBottom w:val="0"/>
      <w:divBdr>
        <w:top w:val="none" w:sz="0" w:space="0" w:color="auto"/>
        <w:left w:val="none" w:sz="0" w:space="0" w:color="auto"/>
        <w:bottom w:val="none" w:sz="0" w:space="0" w:color="auto"/>
        <w:right w:val="none" w:sz="0" w:space="0" w:color="auto"/>
      </w:divBdr>
    </w:div>
    <w:div w:id="692418925">
      <w:bodyDiv w:val="1"/>
      <w:marLeft w:val="0"/>
      <w:marRight w:val="0"/>
      <w:marTop w:val="0"/>
      <w:marBottom w:val="0"/>
      <w:divBdr>
        <w:top w:val="none" w:sz="0" w:space="0" w:color="auto"/>
        <w:left w:val="none" w:sz="0" w:space="0" w:color="auto"/>
        <w:bottom w:val="none" w:sz="0" w:space="0" w:color="auto"/>
        <w:right w:val="none" w:sz="0" w:space="0" w:color="auto"/>
      </w:divBdr>
      <w:divsChild>
        <w:div w:id="115568932">
          <w:marLeft w:val="1267"/>
          <w:marRight w:val="0"/>
          <w:marTop w:val="100"/>
          <w:marBottom w:val="0"/>
          <w:divBdr>
            <w:top w:val="none" w:sz="0" w:space="0" w:color="auto"/>
            <w:left w:val="none" w:sz="0" w:space="0" w:color="auto"/>
            <w:bottom w:val="none" w:sz="0" w:space="0" w:color="auto"/>
            <w:right w:val="none" w:sz="0" w:space="0" w:color="auto"/>
          </w:divBdr>
        </w:div>
      </w:divsChild>
    </w:div>
    <w:div w:id="807094802">
      <w:bodyDiv w:val="1"/>
      <w:marLeft w:val="0"/>
      <w:marRight w:val="0"/>
      <w:marTop w:val="0"/>
      <w:marBottom w:val="0"/>
      <w:divBdr>
        <w:top w:val="none" w:sz="0" w:space="0" w:color="auto"/>
        <w:left w:val="none" w:sz="0" w:space="0" w:color="auto"/>
        <w:bottom w:val="none" w:sz="0" w:space="0" w:color="auto"/>
        <w:right w:val="none" w:sz="0" w:space="0" w:color="auto"/>
      </w:divBdr>
    </w:div>
    <w:div w:id="1264414388">
      <w:bodyDiv w:val="1"/>
      <w:marLeft w:val="0"/>
      <w:marRight w:val="0"/>
      <w:marTop w:val="0"/>
      <w:marBottom w:val="0"/>
      <w:divBdr>
        <w:top w:val="none" w:sz="0" w:space="0" w:color="auto"/>
        <w:left w:val="none" w:sz="0" w:space="0" w:color="auto"/>
        <w:bottom w:val="none" w:sz="0" w:space="0" w:color="auto"/>
        <w:right w:val="none" w:sz="0" w:space="0" w:color="auto"/>
      </w:divBdr>
    </w:div>
    <w:div w:id="1325624078">
      <w:bodyDiv w:val="1"/>
      <w:marLeft w:val="0"/>
      <w:marRight w:val="0"/>
      <w:marTop w:val="0"/>
      <w:marBottom w:val="0"/>
      <w:divBdr>
        <w:top w:val="none" w:sz="0" w:space="0" w:color="auto"/>
        <w:left w:val="none" w:sz="0" w:space="0" w:color="auto"/>
        <w:bottom w:val="none" w:sz="0" w:space="0" w:color="auto"/>
        <w:right w:val="none" w:sz="0" w:space="0" w:color="auto"/>
      </w:divBdr>
      <w:divsChild>
        <w:div w:id="1733574009">
          <w:marLeft w:val="1267"/>
          <w:marRight w:val="0"/>
          <w:marTop w:val="100"/>
          <w:marBottom w:val="0"/>
          <w:divBdr>
            <w:top w:val="none" w:sz="0" w:space="0" w:color="auto"/>
            <w:left w:val="none" w:sz="0" w:space="0" w:color="auto"/>
            <w:bottom w:val="none" w:sz="0" w:space="0" w:color="auto"/>
            <w:right w:val="none" w:sz="0" w:space="0" w:color="auto"/>
          </w:divBdr>
        </w:div>
        <w:div w:id="2088183886">
          <w:marLeft w:val="1267"/>
          <w:marRight w:val="0"/>
          <w:marTop w:val="100"/>
          <w:marBottom w:val="0"/>
          <w:divBdr>
            <w:top w:val="none" w:sz="0" w:space="0" w:color="auto"/>
            <w:left w:val="none" w:sz="0" w:space="0" w:color="auto"/>
            <w:bottom w:val="none" w:sz="0" w:space="0" w:color="auto"/>
            <w:right w:val="none" w:sz="0" w:space="0" w:color="auto"/>
          </w:divBdr>
        </w:div>
      </w:divsChild>
    </w:div>
    <w:div w:id="1370910295">
      <w:bodyDiv w:val="1"/>
      <w:marLeft w:val="0"/>
      <w:marRight w:val="0"/>
      <w:marTop w:val="0"/>
      <w:marBottom w:val="0"/>
      <w:divBdr>
        <w:top w:val="none" w:sz="0" w:space="0" w:color="auto"/>
        <w:left w:val="none" w:sz="0" w:space="0" w:color="auto"/>
        <w:bottom w:val="none" w:sz="0" w:space="0" w:color="auto"/>
        <w:right w:val="none" w:sz="0" w:space="0" w:color="auto"/>
      </w:divBdr>
      <w:divsChild>
        <w:div w:id="1272513205">
          <w:marLeft w:val="1080"/>
          <w:marRight w:val="0"/>
          <w:marTop w:val="100"/>
          <w:marBottom w:val="0"/>
          <w:divBdr>
            <w:top w:val="none" w:sz="0" w:space="0" w:color="auto"/>
            <w:left w:val="none" w:sz="0" w:space="0" w:color="auto"/>
            <w:bottom w:val="none" w:sz="0" w:space="0" w:color="auto"/>
            <w:right w:val="none" w:sz="0" w:space="0" w:color="auto"/>
          </w:divBdr>
        </w:div>
      </w:divsChild>
    </w:div>
    <w:div w:id="1823304093">
      <w:bodyDiv w:val="1"/>
      <w:marLeft w:val="0"/>
      <w:marRight w:val="0"/>
      <w:marTop w:val="0"/>
      <w:marBottom w:val="0"/>
      <w:divBdr>
        <w:top w:val="none" w:sz="0" w:space="0" w:color="auto"/>
        <w:left w:val="none" w:sz="0" w:space="0" w:color="auto"/>
        <w:bottom w:val="none" w:sz="0" w:space="0" w:color="auto"/>
        <w:right w:val="none" w:sz="0" w:space="0" w:color="auto"/>
      </w:divBdr>
      <w:divsChild>
        <w:div w:id="2028099386">
          <w:marLeft w:val="1267"/>
          <w:marRight w:val="0"/>
          <w:marTop w:val="100"/>
          <w:marBottom w:val="0"/>
          <w:divBdr>
            <w:top w:val="none" w:sz="0" w:space="0" w:color="auto"/>
            <w:left w:val="none" w:sz="0" w:space="0" w:color="auto"/>
            <w:bottom w:val="none" w:sz="0" w:space="0" w:color="auto"/>
            <w:right w:val="none" w:sz="0" w:space="0" w:color="auto"/>
          </w:divBdr>
        </w:div>
      </w:divsChild>
    </w:div>
    <w:div w:id="1850487204">
      <w:bodyDiv w:val="1"/>
      <w:marLeft w:val="0"/>
      <w:marRight w:val="0"/>
      <w:marTop w:val="0"/>
      <w:marBottom w:val="0"/>
      <w:divBdr>
        <w:top w:val="none" w:sz="0" w:space="0" w:color="auto"/>
        <w:left w:val="none" w:sz="0" w:space="0" w:color="auto"/>
        <w:bottom w:val="none" w:sz="0" w:space="0" w:color="auto"/>
        <w:right w:val="none" w:sz="0" w:space="0" w:color="auto"/>
      </w:divBdr>
      <w:divsChild>
        <w:div w:id="364871195">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lfederation.org/plain-language/" TargetMode="External"/><Relationship Id="rId13" Type="http://schemas.openxmlformats.org/officeDocument/2006/relationships/hyperlink" Target="mailto:interestgroups@hta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tai.org/interest-groups/pci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org/core/journals/international-journal-of-technology-assessment-in-health-care/article/development-of-an-international-template-to-support-patient-submissions-in-health-technology-assessments/2A17586DB584E6A83EA29E3756C37A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tai.org/interest-groups/pcig/" TargetMode="External"/><Relationship Id="rId4" Type="http://schemas.openxmlformats.org/officeDocument/2006/relationships/settings" Target="settings.xml"/><Relationship Id="rId9" Type="http://schemas.openxmlformats.org/officeDocument/2006/relationships/hyperlink" Target="http://www.plainenglis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76EB-C280-41A2-A862-2BE65A77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Ashfield Healthcare</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Johnson</dc:creator>
  <cp:keywords/>
  <dc:description/>
  <cp:lastModifiedBy>Heidi Livingstone</cp:lastModifiedBy>
  <cp:revision>3</cp:revision>
  <cp:lastPrinted>2020-02-11T13:23:00Z</cp:lastPrinted>
  <dcterms:created xsi:type="dcterms:W3CDTF">2022-08-23T11:16:00Z</dcterms:created>
  <dcterms:modified xsi:type="dcterms:W3CDTF">2022-08-23T11:17:00Z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COOKNIGE@novartis.net</vt:lpwstr>
  </property>
  <property fmtid="{D5CDD505-2E9C-101B-9397-08002B2CF9AE}" pid="5" name="MSIP_Label_4929bff8-5b33-42aa-95d2-28f72e792cb0_SetDate">
    <vt:lpwstr>2019-10-14T10:10:39.4277493Z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195d29fa-b284-41b6-b552-40758060d66b</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