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00BEB42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4F199B">
        <w:t>Confirmed</w:t>
      </w:r>
    </w:p>
    <w:p w14:paraId="6A7F6B05" w14:textId="02D5D307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C05315">
        <w:t>Thursday, 14 December 2023</w:t>
      </w:r>
    </w:p>
    <w:p w14:paraId="353996DA" w14:textId="605D05E2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781922">
        <w:t>Via Zoom</w:t>
      </w:r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>Committee members present</w:t>
      </w:r>
    </w:p>
    <w:p w14:paraId="4A2A1899" w14:textId="38E0BA2B" w:rsidR="002B5720" w:rsidRPr="00B43115" w:rsidRDefault="0C05551C" w:rsidP="538EB302">
      <w:pPr>
        <w:pStyle w:val="Paragraph"/>
        <w:rPr>
          <w:sz w:val="22"/>
        </w:rPr>
      </w:pPr>
      <w:r w:rsidRPr="00B43115">
        <w:rPr>
          <w:sz w:val="22"/>
        </w:rPr>
        <w:t xml:space="preserve">Professor Tom Clutton-Brock </w:t>
      </w:r>
      <w:r w:rsidR="52FAAF2F" w:rsidRPr="00B43115">
        <w:rPr>
          <w:sz w:val="22"/>
        </w:rPr>
        <w:t>[</w:t>
      </w:r>
      <w:r w:rsidR="089ECA86" w:rsidRPr="00B43115">
        <w:rPr>
          <w:sz w:val="22"/>
        </w:rPr>
        <w:t>Chair</w:t>
      </w:r>
      <w:r w:rsidR="52FAAF2F" w:rsidRPr="00B43115">
        <w:rPr>
          <w:sz w:val="22"/>
        </w:rPr>
        <w:t>]</w:t>
      </w:r>
      <w:r w:rsidR="4E1BE636" w:rsidRPr="00B43115">
        <w:rPr>
          <w:sz w:val="22"/>
        </w:rPr>
        <w:t xml:space="preserve"> </w:t>
      </w:r>
      <w:r w:rsidR="00AC6206" w:rsidRPr="00B43115">
        <w:tab/>
      </w:r>
      <w:r w:rsidR="00AC6206" w:rsidRPr="00B43115">
        <w:tab/>
      </w:r>
      <w:r w:rsidR="29F7F52A" w:rsidRPr="00B43115">
        <w:rPr>
          <w:sz w:val="22"/>
        </w:rPr>
        <w:t>Present for all items</w:t>
      </w:r>
    </w:p>
    <w:p w14:paraId="7C7E471D" w14:textId="4C1D6746" w:rsidR="00880FB6" w:rsidRDefault="00880FB6" w:rsidP="00781922">
      <w:pPr>
        <w:pStyle w:val="Paragraph"/>
        <w:rPr>
          <w:sz w:val="22"/>
        </w:rPr>
      </w:pPr>
      <w:r w:rsidRPr="00880FB6">
        <w:rPr>
          <w:sz w:val="22"/>
        </w:rPr>
        <w:t>Augusto Azuara-Blanco</w:t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 w:rsidRPr="00107BA0">
        <w:rPr>
          <w:sz w:val="22"/>
        </w:rPr>
        <w:t>Present for all items</w:t>
      </w:r>
    </w:p>
    <w:p w14:paraId="56186E90" w14:textId="2C7B6710" w:rsidR="00880FB6" w:rsidRDefault="00880FB6" w:rsidP="00781922">
      <w:pPr>
        <w:pStyle w:val="Paragraph"/>
        <w:rPr>
          <w:sz w:val="22"/>
        </w:rPr>
      </w:pPr>
      <w:r w:rsidRPr="00880FB6">
        <w:rPr>
          <w:sz w:val="22"/>
        </w:rPr>
        <w:t>Christopher Adams</w:t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 w:rsidRPr="00107BA0">
        <w:rPr>
          <w:sz w:val="22"/>
        </w:rPr>
        <w:t>Present for all items</w:t>
      </w:r>
    </w:p>
    <w:p w14:paraId="29E12640" w14:textId="3FA272BC" w:rsidR="00781922" w:rsidRPr="00B43115" w:rsidRDefault="11560D3E" w:rsidP="00781922">
      <w:pPr>
        <w:pStyle w:val="Paragraph"/>
        <w:rPr>
          <w:sz w:val="22"/>
        </w:rPr>
      </w:pPr>
      <w:r w:rsidRPr="00B43115">
        <w:rPr>
          <w:sz w:val="22"/>
        </w:rPr>
        <w:t>Conrad Harrison</w:t>
      </w:r>
      <w:r w:rsidR="00781922" w:rsidRPr="00B43115">
        <w:tab/>
      </w:r>
      <w:r w:rsidR="00781922" w:rsidRPr="00B43115">
        <w:tab/>
      </w:r>
      <w:r w:rsidR="00781922" w:rsidRPr="00B43115">
        <w:tab/>
      </w:r>
      <w:r w:rsidRPr="00B43115">
        <w:rPr>
          <w:sz w:val="22"/>
        </w:rPr>
        <w:t>Present for all items</w:t>
      </w:r>
    </w:p>
    <w:p w14:paraId="10322818" w14:textId="16587F39" w:rsidR="00880FB6" w:rsidRPr="00880FB6" w:rsidRDefault="00880FB6" w:rsidP="00880FB6">
      <w:pPr>
        <w:pStyle w:val="Paragraph"/>
        <w:rPr>
          <w:sz w:val="22"/>
        </w:rPr>
      </w:pPr>
      <w:r w:rsidRPr="00880FB6">
        <w:rPr>
          <w:sz w:val="22"/>
        </w:rPr>
        <w:t>Dawn Lee</w:t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 w:rsidRPr="00107BA0">
        <w:rPr>
          <w:sz w:val="22"/>
        </w:rPr>
        <w:t>Present for all items</w:t>
      </w:r>
    </w:p>
    <w:p w14:paraId="4FB138CA" w14:textId="07AF760D" w:rsidR="002B5720" w:rsidRPr="00B43115" w:rsidRDefault="0C05551C" w:rsidP="538EB302">
      <w:pPr>
        <w:pStyle w:val="Paragraph"/>
        <w:rPr>
          <w:sz w:val="22"/>
        </w:rPr>
      </w:pPr>
      <w:r w:rsidRPr="00B43115">
        <w:rPr>
          <w:sz w:val="22"/>
        </w:rPr>
        <w:t>Professor Dhiraj Tripathi</w:t>
      </w:r>
      <w:r w:rsidR="00AC6206" w:rsidRPr="00B43115">
        <w:tab/>
      </w:r>
      <w:r w:rsidR="00AC6206" w:rsidRPr="00B43115">
        <w:tab/>
      </w:r>
      <w:r w:rsidR="00AC6206" w:rsidRPr="00B43115">
        <w:tab/>
      </w:r>
      <w:r w:rsidR="29F7F52A" w:rsidRPr="00B43115">
        <w:rPr>
          <w:sz w:val="22"/>
        </w:rPr>
        <w:t>Present for all items</w:t>
      </w:r>
    </w:p>
    <w:p w14:paraId="09B98F19" w14:textId="4E499C10" w:rsidR="002B5720" w:rsidRPr="00B43115" w:rsidRDefault="0C05551C" w:rsidP="538EB302">
      <w:pPr>
        <w:pStyle w:val="Paragraph"/>
        <w:rPr>
          <w:sz w:val="22"/>
        </w:rPr>
      </w:pPr>
      <w:r w:rsidRPr="00B43115">
        <w:rPr>
          <w:sz w:val="22"/>
        </w:rPr>
        <w:t>Dr Jon Bell</w:t>
      </w:r>
      <w:r w:rsidR="00AC6206" w:rsidRPr="00B43115">
        <w:tab/>
      </w:r>
      <w:r w:rsidR="00AC6206" w:rsidRPr="00B43115">
        <w:tab/>
      </w:r>
      <w:r w:rsidR="00AC6206" w:rsidRPr="00B43115">
        <w:tab/>
      </w:r>
      <w:r w:rsidR="29F7F52A" w:rsidRPr="00B43115">
        <w:rPr>
          <w:sz w:val="22"/>
        </w:rPr>
        <w:t>Present for all items</w:t>
      </w:r>
    </w:p>
    <w:p w14:paraId="49F4AA67" w14:textId="45113B75" w:rsidR="00880FB6" w:rsidRPr="00880FB6" w:rsidRDefault="00880FB6" w:rsidP="00880FB6">
      <w:pPr>
        <w:pStyle w:val="Paragraph"/>
        <w:rPr>
          <w:sz w:val="22"/>
        </w:rPr>
      </w:pPr>
      <w:r w:rsidRPr="00880FB6">
        <w:rPr>
          <w:sz w:val="22"/>
        </w:rPr>
        <w:t xml:space="preserve">Dr </w:t>
      </w:r>
      <w:proofErr w:type="spellStart"/>
      <w:r w:rsidRPr="00880FB6">
        <w:rPr>
          <w:sz w:val="22"/>
        </w:rPr>
        <w:t>Jurjees</w:t>
      </w:r>
      <w:proofErr w:type="spellEnd"/>
      <w:r w:rsidRPr="00880FB6">
        <w:rPr>
          <w:sz w:val="22"/>
        </w:rPr>
        <w:t xml:space="preserve"> Hasan</w:t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 w:rsidRPr="00107BA0">
        <w:rPr>
          <w:sz w:val="22"/>
        </w:rPr>
        <w:t>Present for all items</w:t>
      </w:r>
    </w:p>
    <w:p w14:paraId="220CE542" w14:textId="099967F9" w:rsidR="00880FB6" w:rsidRDefault="00880FB6" w:rsidP="538EB302">
      <w:pPr>
        <w:pStyle w:val="Paragraph"/>
        <w:rPr>
          <w:sz w:val="22"/>
        </w:rPr>
      </w:pPr>
      <w:r w:rsidRPr="00880FB6">
        <w:rPr>
          <w:sz w:val="22"/>
        </w:rPr>
        <w:t>Kathleen Ford</w:t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>
        <w:rPr>
          <w:sz w:val="22"/>
        </w:rPr>
        <w:tab/>
      </w:r>
      <w:r w:rsidR="00107BA0" w:rsidRPr="00107BA0">
        <w:rPr>
          <w:sz w:val="22"/>
        </w:rPr>
        <w:t>Present for all items</w:t>
      </w:r>
    </w:p>
    <w:p w14:paraId="1540C5EE" w14:textId="1BA4F30C" w:rsidR="002B5720" w:rsidRPr="00B43115" w:rsidRDefault="0C05551C" w:rsidP="538EB302">
      <w:pPr>
        <w:pStyle w:val="Paragraph"/>
        <w:rPr>
          <w:sz w:val="22"/>
        </w:rPr>
      </w:pPr>
      <w:r w:rsidRPr="00B43115">
        <w:rPr>
          <w:sz w:val="22"/>
        </w:rPr>
        <w:t>Mr Mahmoud Elfar</w:t>
      </w:r>
      <w:r w:rsidR="00AC6206" w:rsidRPr="00B43115">
        <w:tab/>
      </w:r>
      <w:r w:rsidR="00AC6206" w:rsidRPr="00B43115">
        <w:tab/>
      </w:r>
      <w:r w:rsidR="00AC6206" w:rsidRPr="00B43115">
        <w:tab/>
      </w:r>
      <w:r w:rsidR="29F7F52A" w:rsidRPr="00B43115">
        <w:rPr>
          <w:sz w:val="22"/>
        </w:rPr>
        <w:t>Present for all items</w:t>
      </w:r>
    </w:p>
    <w:p w14:paraId="54214B70" w14:textId="2BBE79EC" w:rsidR="00107BA0" w:rsidRDefault="00107BA0" w:rsidP="00C7373D">
      <w:pPr>
        <w:pStyle w:val="Paragraph"/>
        <w:rPr>
          <w:sz w:val="22"/>
        </w:rPr>
      </w:pPr>
      <w:r w:rsidRPr="00107BA0">
        <w:rPr>
          <w:sz w:val="22"/>
        </w:rPr>
        <w:t>Professor Matt Bown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07BA0">
        <w:rPr>
          <w:sz w:val="22"/>
        </w:rPr>
        <w:t>Present for all items</w:t>
      </w:r>
    </w:p>
    <w:p w14:paraId="70F5F561" w14:textId="7DFC53A1" w:rsidR="002B5720" w:rsidRPr="00B43115" w:rsidRDefault="0C05551C" w:rsidP="00C7373D">
      <w:pPr>
        <w:pStyle w:val="Paragraph"/>
        <w:rPr>
          <w:sz w:val="22"/>
        </w:rPr>
      </w:pPr>
      <w:r w:rsidRPr="00B43115">
        <w:rPr>
          <w:sz w:val="22"/>
        </w:rPr>
        <w:t>Mr Marwan Habiba</w:t>
      </w:r>
      <w:r w:rsidR="00AC6206" w:rsidRPr="00B43115">
        <w:tab/>
      </w:r>
      <w:r w:rsidR="00AC6206" w:rsidRPr="00B43115">
        <w:tab/>
      </w:r>
      <w:r w:rsidR="00AC6206" w:rsidRPr="00B43115">
        <w:tab/>
      </w:r>
      <w:r w:rsidR="29F7F52A" w:rsidRPr="00B43115">
        <w:rPr>
          <w:sz w:val="22"/>
        </w:rPr>
        <w:t>Present for all items</w:t>
      </w:r>
    </w:p>
    <w:p w14:paraId="26D373BD" w14:textId="067C6B31" w:rsidR="002B5720" w:rsidRPr="00B43115" w:rsidRDefault="00107BA0" w:rsidP="00C7373D">
      <w:pPr>
        <w:pStyle w:val="Paragraph"/>
        <w:rPr>
          <w:sz w:val="22"/>
        </w:rPr>
      </w:pPr>
      <w:r w:rsidRPr="00107BA0">
        <w:t>Paddy Storie</w:t>
      </w:r>
      <w:r w:rsidR="00AC6206" w:rsidRPr="00B43115">
        <w:tab/>
      </w:r>
      <w:r w:rsidR="00AC6206" w:rsidRPr="00B43115">
        <w:tab/>
      </w:r>
      <w:r w:rsidR="00AC6206" w:rsidRPr="00B43115">
        <w:tab/>
      </w:r>
      <w:r w:rsidR="29F7F52A" w:rsidRPr="00B43115">
        <w:rPr>
          <w:sz w:val="22"/>
        </w:rPr>
        <w:t>Present for all items</w:t>
      </w:r>
    </w:p>
    <w:p w14:paraId="2B4F0EFB" w14:textId="39EF0AF8" w:rsidR="00107BA0" w:rsidRDefault="00107BA0" w:rsidP="00C7373D">
      <w:pPr>
        <w:pStyle w:val="Paragraph"/>
        <w:rPr>
          <w:sz w:val="22"/>
        </w:rPr>
      </w:pPr>
      <w:r w:rsidRPr="00107BA0">
        <w:rPr>
          <w:sz w:val="22"/>
        </w:rPr>
        <w:t>Patrick Farrell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07BA0">
        <w:rPr>
          <w:sz w:val="22"/>
        </w:rPr>
        <w:t>Present for all items</w:t>
      </w:r>
    </w:p>
    <w:p w14:paraId="35FCE339" w14:textId="2A80D3EE" w:rsidR="002B5720" w:rsidRPr="00B43115" w:rsidRDefault="0C05551C" w:rsidP="00C7373D">
      <w:pPr>
        <w:pStyle w:val="Paragraph"/>
        <w:rPr>
          <w:sz w:val="22"/>
        </w:rPr>
      </w:pPr>
      <w:r w:rsidRPr="00B43115">
        <w:rPr>
          <w:sz w:val="22"/>
        </w:rPr>
        <w:t>Dr Stuart Smith</w:t>
      </w:r>
      <w:r w:rsidR="00AC6206" w:rsidRPr="00B43115">
        <w:tab/>
      </w:r>
      <w:r w:rsidR="00AC6206" w:rsidRPr="00B43115">
        <w:tab/>
      </w:r>
      <w:r w:rsidR="00AC6206" w:rsidRPr="00B43115">
        <w:tab/>
      </w:r>
      <w:r w:rsidR="29F7F52A" w:rsidRPr="00B43115">
        <w:rPr>
          <w:sz w:val="22"/>
        </w:rPr>
        <w:t>Present for all items</w:t>
      </w:r>
    </w:p>
    <w:p w14:paraId="10635860" w14:textId="50CAD37D" w:rsidR="002B5720" w:rsidRPr="00B43115" w:rsidRDefault="2968F2D0" w:rsidP="538EB302">
      <w:pPr>
        <w:pStyle w:val="Paragraph"/>
        <w:rPr>
          <w:sz w:val="22"/>
        </w:rPr>
      </w:pPr>
      <w:r w:rsidRPr="00B43115">
        <w:rPr>
          <w:sz w:val="22"/>
        </w:rPr>
        <w:t>Ms Veena Soni</w:t>
      </w:r>
      <w:r w:rsidR="003E0869" w:rsidRPr="00B43115">
        <w:tab/>
      </w:r>
      <w:r w:rsidR="003E0869" w:rsidRPr="00B43115">
        <w:tab/>
      </w:r>
      <w:r w:rsidR="003E0869" w:rsidRPr="00B43115">
        <w:tab/>
      </w:r>
      <w:r w:rsidR="29F7F52A" w:rsidRPr="00B43115">
        <w:rPr>
          <w:sz w:val="22"/>
        </w:rPr>
        <w:t>Present for all items</w:t>
      </w:r>
    </w:p>
    <w:p w14:paraId="093C5CB9" w14:textId="77777777" w:rsidR="00B43115" w:rsidRPr="00107BA0" w:rsidRDefault="00B43115" w:rsidP="00107BA0"/>
    <w:p w14:paraId="26B17CAE" w14:textId="51F042B8" w:rsidR="006A5D4E" w:rsidRDefault="006A5D4E" w:rsidP="002B5720">
      <w:pPr>
        <w:pStyle w:val="Heading1"/>
      </w:pPr>
      <w:r>
        <w:t>Committee Apologies:</w:t>
      </w:r>
    </w:p>
    <w:p w14:paraId="44C86440" w14:textId="14E26D77" w:rsidR="00781922" w:rsidRDefault="00781922" w:rsidP="00781922">
      <w:pPr>
        <w:pStyle w:val="ListParagraph"/>
        <w:numPr>
          <w:ilvl w:val="0"/>
          <w:numId w:val="12"/>
        </w:numPr>
      </w:pPr>
      <w:r>
        <w:t>Paula Whittaker</w:t>
      </w:r>
    </w:p>
    <w:p w14:paraId="56BAD3EC" w14:textId="3EA90C60" w:rsidR="00781922" w:rsidRDefault="00781922" w:rsidP="00781922">
      <w:pPr>
        <w:pStyle w:val="ListParagraph"/>
        <w:numPr>
          <w:ilvl w:val="0"/>
          <w:numId w:val="12"/>
        </w:numPr>
      </w:pPr>
      <w:r>
        <w:t>Tim Kinnaird</w:t>
      </w:r>
    </w:p>
    <w:p w14:paraId="5860FB6B" w14:textId="6E8D1ED9" w:rsidR="00781922" w:rsidRDefault="00781922" w:rsidP="00781922">
      <w:pPr>
        <w:pStyle w:val="ListParagraph"/>
        <w:numPr>
          <w:ilvl w:val="0"/>
          <w:numId w:val="12"/>
        </w:numPr>
      </w:pPr>
      <w:r>
        <w:t xml:space="preserve">Mustafa </w:t>
      </w:r>
      <w:proofErr w:type="spellStart"/>
      <w:r>
        <w:t>Zakkar</w:t>
      </w:r>
      <w:proofErr w:type="spellEnd"/>
      <w:r>
        <w:t xml:space="preserve"> </w:t>
      </w:r>
    </w:p>
    <w:p w14:paraId="27D7F7FD" w14:textId="13F7E016" w:rsidR="006A5D4E" w:rsidRPr="00781922" w:rsidRDefault="11560D3E" w:rsidP="00781922">
      <w:pPr>
        <w:pStyle w:val="ListParagraph"/>
        <w:numPr>
          <w:ilvl w:val="0"/>
          <w:numId w:val="12"/>
        </w:numPr>
      </w:pPr>
      <w:r>
        <w:t>Matthew Metcalfe</w:t>
      </w:r>
    </w:p>
    <w:p w14:paraId="2FE3A584" w14:textId="60DEAB86" w:rsidR="1DB82712" w:rsidRDefault="1DB82712" w:rsidP="538EB302">
      <w:pPr>
        <w:pStyle w:val="ListParagraph"/>
        <w:numPr>
          <w:ilvl w:val="0"/>
          <w:numId w:val="12"/>
        </w:numPr>
      </w:pPr>
      <w:r w:rsidRPr="538EB302">
        <w:t xml:space="preserve">James </w:t>
      </w:r>
      <w:proofErr w:type="spellStart"/>
      <w:r w:rsidRPr="538EB302">
        <w:t>Tysome</w:t>
      </w:r>
      <w:proofErr w:type="spellEnd"/>
    </w:p>
    <w:p w14:paraId="19924770" w14:textId="3180E42C" w:rsidR="00B43115" w:rsidRDefault="00B43115" w:rsidP="538EB302">
      <w:pPr>
        <w:pStyle w:val="ListParagraph"/>
        <w:numPr>
          <w:ilvl w:val="0"/>
          <w:numId w:val="12"/>
        </w:numPr>
      </w:pPr>
      <w:r w:rsidRPr="00B43115">
        <w:t>Miss Karen Nugent</w:t>
      </w:r>
    </w:p>
    <w:p w14:paraId="085BB5B9" w14:textId="77777777" w:rsidR="006A5D4E" w:rsidRPr="00781922" w:rsidRDefault="006A5D4E" w:rsidP="00781922"/>
    <w:p w14:paraId="4E420C2D" w14:textId="23517E01" w:rsidR="002B5720" w:rsidRDefault="00BA4EAD" w:rsidP="002B5720">
      <w:pPr>
        <w:pStyle w:val="Heading1"/>
      </w:pPr>
      <w:r w:rsidRPr="006231D3">
        <w:lastRenderedPageBreak/>
        <w:t>NICE staff present:</w:t>
      </w:r>
    </w:p>
    <w:p w14:paraId="56DA081E" w14:textId="61292066" w:rsidR="00BA4EAD" w:rsidRPr="00955A44" w:rsidRDefault="498D42B9" w:rsidP="00C7373D">
      <w:pPr>
        <w:pStyle w:val="Paragraphnonumbers"/>
        <w:rPr>
          <w:sz w:val="22"/>
          <w:szCs w:val="20"/>
        </w:rPr>
      </w:pPr>
      <w:r w:rsidRPr="693BA891">
        <w:rPr>
          <w:sz w:val="22"/>
        </w:rPr>
        <w:t>Dr Alan Ashworth – Consultant Clinical Advisor, IPP</w:t>
      </w:r>
    </w:p>
    <w:p w14:paraId="46B42AEE" w14:textId="65AE42BF" w:rsidR="693BA891" w:rsidRDefault="00781922" w:rsidP="693BA891">
      <w:pPr>
        <w:pStyle w:val="Paragraphnonumbers"/>
        <w:rPr>
          <w:sz w:val="22"/>
        </w:rPr>
      </w:pPr>
      <w:r>
        <w:rPr>
          <w:sz w:val="22"/>
        </w:rPr>
        <w:t xml:space="preserve">Anthony </w:t>
      </w:r>
      <w:proofErr w:type="spellStart"/>
      <w:r>
        <w:rPr>
          <w:sz w:val="22"/>
        </w:rPr>
        <w:t>Akobeng</w:t>
      </w:r>
      <w:proofErr w:type="spellEnd"/>
      <w:r>
        <w:rPr>
          <w:sz w:val="22"/>
        </w:rPr>
        <w:t xml:space="preserve"> - </w:t>
      </w:r>
      <w:r w:rsidRPr="00781922">
        <w:rPr>
          <w:sz w:val="22"/>
        </w:rPr>
        <w:t>Consultant Clinical Advisor, IPP</w:t>
      </w:r>
    </w:p>
    <w:p w14:paraId="057644B6" w14:textId="01CCE67D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Charlie Campion – Project Manager, IPP</w:t>
      </w:r>
      <w:r w:rsidRPr="00955A44">
        <w:rPr>
          <w:sz w:val="22"/>
          <w:szCs w:val="20"/>
        </w:rPr>
        <w:tab/>
      </w:r>
      <w:r w:rsidR="002B5720" w:rsidRPr="00955A44">
        <w:rPr>
          <w:sz w:val="22"/>
          <w:szCs w:val="20"/>
        </w:rPr>
        <w:tab/>
      </w:r>
    </w:p>
    <w:p w14:paraId="2536BD7B" w14:textId="2CB2FF6F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Deonee Stanislaus – Coordinator, IPP</w:t>
      </w:r>
      <w:r w:rsidRPr="00955A44">
        <w:rPr>
          <w:sz w:val="22"/>
          <w:szCs w:val="20"/>
        </w:rPr>
        <w:tab/>
      </w:r>
      <w:r w:rsidRPr="00955A44">
        <w:rPr>
          <w:sz w:val="22"/>
          <w:szCs w:val="20"/>
        </w:rPr>
        <w:tab/>
      </w:r>
      <w:r w:rsidRPr="00955A44">
        <w:rPr>
          <w:sz w:val="22"/>
          <w:szCs w:val="20"/>
        </w:rPr>
        <w:tab/>
      </w:r>
      <w:r w:rsidR="002B5720" w:rsidRPr="00955A44">
        <w:rPr>
          <w:sz w:val="22"/>
          <w:szCs w:val="20"/>
        </w:rPr>
        <w:tab/>
      </w:r>
    </w:p>
    <w:p w14:paraId="3AA3C20A" w14:textId="17E1B001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Helen Gallo – Senior Health Technology Assessment Analyst</w:t>
      </w:r>
    </w:p>
    <w:p w14:paraId="3E028A05" w14:textId="3754E290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Lakshmi Mandava – Health Technology Assessment Analyst</w:t>
      </w:r>
    </w:p>
    <w:p w14:paraId="0275B2E5" w14:textId="18C03E86" w:rsidR="002B5720" w:rsidRPr="00955A44" w:rsidRDefault="00781922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Louisa Robinson</w:t>
      </w:r>
      <w:r w:rsidR="00B53112" w:rsidRPr="00955A44">
        <w:rPr>
          <w:sz w:val="22"/>
          <w:szCs w:val="20"/>
        </w:rPr>
        <w:t xml:space="preserve"> – Health Technology Assessment Analyst</w:t>
      </w:r>
    </w:p>
    <w:p w14:paraId="36080C12" w14:textId="0A0B86EE" w:rsidR="00621D10" w:rsidRDefault="4E1BE636" w:rsidP="00C7373D">
      <w:pPr>
        <w:pStyle w:val="Paragraphnonumbers"/>
        <w:rPr>
          <w:sz w:val="22"/>
          <w:szCs w:val="20"/>
        </w:rPr>
      </w:pPr>
      <w:r w:rsidRPr="538EB302">
        <w:rPr>
          <w:sz w:val="22"/>
        </w:rPr>
        <w:t>Xia Li – Health Technology Assessment Analyst</w:t>
      </w:r>
    </w:p>
    <w:p w14:paraId="71FBE98D" w14:textId="07985BAE" w:rsidR="5EC6A811" w:rsidRDefault="5EC6A811" w:rsidP="538EB302">
      <w:pPr>
        <w:pStyle w:val="Paragraphnonumbers"/>
        <w:rPr>
          <w:sz w:val="22"/>
        </w:rPr>
      </w:pPr>
      <w:r w:rsidRPr="538EB302">
        <w:rPr>
          <w:sz w:val="22"/>
        </w:rPr>
        <w:t xml:space="preserve">Michael </w:t>
      </w:r>
      <w:proofErr w:type="spellStart"/>
      <w:r w:rsidRPr="538EB302">
        <w:rPr>
          <w:sz w:val="22"/>
        </w:rPr>
        <w:t>Kertanegara</w:t>
      </w:r>
      <w:proofErr w:type="spellEnd"/>
      <w:r w:rsidRPr="538EB302">
        <w:rPr>
          <w:sz w:val="22"/>
        </w:rPr>
        <w:t xml:space="preserve"> - Health Technology Assessment Analyst</w:t>
      </w:r>
    </w:p>
    <w:p w14:paraId="620C9D5A" w14:textId="77777777" w:rsidR="00781922" w:rsidRPr="004B1670" w:rsidRDefault="00781922" w:rsidP="004B1670">
      <w:bookmarkStart w:id="0" w:name="_Hlk1984286"/>
    </w:p>
    <w:p w14:paraId="6454E1CE" w14:textId="2DDF13F0" w:rsidR="00BA4EAD" w:rsidRPr="006231D3" w:rsidRDefault="00BA4EAD" w:rsidP="00085585">
      <w:pPr>
        <w:pStyle w:val="Heading1"/>
      </w:pPr>
      <w:r w:rsidRPr="006231D3">
        <w:t>External group representatives present:</w:t>
      </w:r>
    </w:p>
    <w:bookmarkEnd w:id="0"/>
    <w:p w14:paraId="65642CBB" w14:textId="399209E6" w:rsidR="00621D10" w:rsidRPr="00955A44" w:rsidRDefault="002D087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Ami Scott</w:t>
      </w:r>
      <w:r w:rsidR="00621D10" w:rsidRPr="00955A44">
        <w:rPr>
          <w:sz w:val="22"/>
          <w:szCs w:val="20"/>
        </w:rPr>
        <w:t xml:space="preserve">, </w:t>
      </w:r>
      <w:bookmarkStart w:id="1" w:name="_Hlk157075964"/>
      <w:r>
        <w:rPr>
          <w:sz w:val="22"/>
          <w:szCs w:val="20"/>
        </w:rPr>
        <w:t>Boston Scientific</w:t>
      </w:r>
      <w:bookmarkEnd w:id="1"/>
      <w:r w:rsidR="00621D10" w:rsidRPr="00955A44">
        <w:rPr>
          <w:sz w:val="22"/>
          <w:szCs w:val="20"/>
        </w:rPr>
        <w:tab/>
        <w:t>Present for items #</w:t>
      </w:r>
      <w:r>
        <w:rPr>
          <w:sz w:val="22"/>
          <w:szCs w:val="20"/>
        </w:rPr>
        <w:t>IP1970</w:t>
      </w:r>
    </w:p>
    <w:p w14:paraId="4F15007D" w14:textId="7915DE52" w:rsidR="00621D10" w:rsidRPr="00955A44" w:rsidRDefault="002D087C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Rory Telfer</w:t>
      </w:r>
      <w:r w:rsidR="00621D10" w:rsidRPr="00955A44">
        <w:rPr>
          <w:sz w:val="22"/>
          <w:szCs w:val="20"/>
        </w:rPr>
        <w:t xml:space="preserve">, </w:t>
      </w:r>
      <w:r w:rsidRPr="002D087C">
        <w:rPr>
          <w:sz w:val="22"/>
          <w:szCs w:val="20"/>
        </w:rPr>
        <w:t>Boston Scientific</w:t>
      </w:r>
      <w:r w:rsidR="00621D10" w:rsidRPr="00955A44">
        <w:rPr>
          <w:sz w:val="22"/>
          <w:szCs w:val="20"/>
        </w:rPr>
        <w:tab/>
        <w:t>Present for items #</w:t>
      </w:r>
      <w:r>
        <w:rPr>
          <w:sz w:val="22"/>
          <w:szCs w:val="20"/>
        </w:rPr>
        <w:t>IP1970</w:t>
      </w:r>
    </w:p>
    <w:p w14:paraId="73C08D3B" w14:textId="7715EEEB" w:rsidR="00621D10" w:rsidRPr="00955A44" w:rsidRDefault="06668474" w:rsidP="00621D10">
      <w:pPr>
        <w:pStyle w:val="Paragraphnonumbers"/>
        <w:rPr>
          <w:sz w:val="22"/>
          <w:szCs w:val="20"/>
        </w:rPr>
      </w:pPr>
      <w:r w:rsidRPr="538EB302">
        <w:rPr>
          <w:sz w:val="22"/>
        </w:rPr>
        <w:t>Chris Earley</w:t>
      </w:r>
      <w:r w:rsidR="5CCDE74C" w:rsidRPr="538EB302">
        <w:rPr>
          <w:sz w:val="22"/>
        </w:rPr>
        <w:t>,</w:t>
      </w:r>
      <w:r w:rsidRPr="538EB302">
        <w:rPr>
          <w:sz w:val="22"/>
        </w:rPr>
        <w:t xml:space="preserve"> USGI Medical, Inc</w:t>
      </w:r>
      <w:r w:rsidR="002D087C">
        <w:tab/>
      </w:r>
      <w:r w:rsidR="5CCDE74C" w:rsidRPr="538EB302">
        <w:rPr>
          <w:sz w:val="22"/>
        </w:rPr>
        <w:t>Present for items #</w:t>
      </w:r>
      <w:r w:rsidRPr="538EB302">
        <w:rPr>
          <w:sz w:val="22"/>
        </w:rPr>
        <w:t>IP1970</w:t>
      </w:r>
    </w:p>
    <w:p w14:paraId="6E1A37BC" w14:textId="1248896D" w:rsidR="004B1670" w:rsidRDefault="004B167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David Fitch, Stryker</w:t>
      </w:r>
      <w:r>
        <w:rPr>
          <w:sz w:val="22"/>
          <w:szCs w:val="20"/>
        </w:rPr>
        <w:tab/>
        <w:t>Present for items #IP782/2</w:t>
      </w:r>
    </w:p>
    <w:p w14:paraId="646650ED" w14:textId="7678E006" w:rsidR="004B1670" w:rsidRDefault="004B1670" w:rsidP="00621D10">
      <w:pPr>
        <w:pStyle w:val="Paragraphnonumbers"/>
        <w:rPr>
          <w:sz w:val="22"/>
          <w:szCs w:val="20"/>
        </w:rPr>
      </w:pPr>
      <w:r w:rsidRPr="004B1670">
        <w:rPr>
          <w:sz w:val="22"/>
          <w:szCs w:val="20"/>
        </w:rPr>
        <w:t>Vincent Martin Hannon</w:t>
      </w:r>
      <w:r>
        <w:rPr>
          <w:sz w:val="22"/>
          <w:szCs w:val="20"/>
        </w:rPr>
        <w:t xml:space="preserve">, Stryker </w:t>
      </w:r>
      <w:r>
        <w:rPr>
          <w:sz w:val="22"/>
          <w:szCs w:val="20"/>
        </w:rPr>
        <w:tab/>
        <w:t>Present for items #IP782/2</w:t>
      </w:r>
    </w:p>
    <w:p w14:paraId="6F90D4AE" w14:textId="77777777" w:rsidR="00B43115" w:rsidRPr="00B43115" w:rsidRDefault="00B43115" w:rsidP="00B43115"/>
    <w:p w14:paraId="08321958" w14:textId="6283A654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53CBBC53" w14:textId="3A47AA0D" w:rsidR="00107BA0" w:rsidRDefault="00107BA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None</w:t>
      </w:r>
    </w:p>
    <w:p w14:paraId="22BEF9EB" w14:textId="77777777" w:rsidR="006F1EAF" w:rsidRPr="00955A44" w:rsidRDefault="006F1EAF" w:rsidP="00621D10">
      <w:pPr>
        <w:pStyle w:val="Paragraphnonumbers"/>
        <w:rPr>
          <w:sz w:val="22"/>
          <w:szCs w:val="20"/>
        </w:rPr>
      </w:pPr>
    </w:p>
    <w:p w14:paraId="000B32A1" w14:textId="5F35D8F6" w:rsidR="00085585" w:rsidRDefault="00BA4EAD" w:rsidP="00085585">
      <w:pPr>
        <w:pStyle w:val="Heading1"/>
        <w:tabs>
          <w:tab w:val="left" w:pos="4111"/>
        </w:tabs>
      </w:pPr>
      <w:r w:rsidRPr="006231D3">
        <w:t>Observers present:</w:t>
      </w:r>
    </w:p>
    <w:p w14:paraId="79767FA6" w14:textId="029FD4ED" w:rsidR="00C97395" w:rsidRPr="00955A44" w:rsidRDefault="004B1670" w:rsidP="00C97395">
      <w:pPr>
        <w:pStyle w:val="Paragraphnonumbers"/>
        <w:rPr>
          <w:sz w:val="22"/>
          <w:szCs w:val="20"/>
        </w:rPr>
      </w:pPr>
      <w:bookmarkStart w:id="2" w:name="_Hlk100061109"/>
      <w:r w:rsidRPr="004B1670">
        <w:rPr>
          <w:sz w:val="22"/>
          <w:szCs w:val="20"/>
        </w:rPr>
        <w:t>Sandeep Randhawa</w:t>
      </w:r>
      <w:r w:rsidR="00C97395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GP</w:t>
      </w:r>
      <w:r w:rsidR="00C97395" w:rsidRPr="00955A44">
        <w:rPr>
          <w:sz w:val="22"/>
          <w:szCs w:val="20"/>
        </w:rPr>
        <w:tab/>
        <w:t xml:space="preserve">Present for items </w:t>
      </w:r>
    </w:p>
    <w:p w14:paraId="520BFA71" w14:textId="48B83C9F" w:rsidR="00C97395" w:rsidRPr="00955A44" w:rsidRDefault="004B1670" w:rsidP="00C97395">
      <w:pPr>
        <w:pStyle w:val="Paragraphnonumbers"/>
        <w:rPr>
          <w:sz w:val="22"/>
          <w:szCs w:val="20"/>
        </w:rPr>
      </w:pPr>
      <w:r w:rsidRPr="004B1670">
        <w:rPr>
          <w:sz w:val="22"/>
          <w:szCs w:val="20"/>
        </w:rPr>
        <w:t xml:space="preserve">Noemi </w:t>
      </w:r>
      <w:proofErr w:type="spellStart"/>
      <w:r w:rsidRPr="004B1670">
        <w:rPr>
          <w:sz w:val="22"/>
          <w:szCs w:val="20"/>
        </w:rPr>
        <w:t>Muszbek</w:t>
      </w:r>
      <w:proofErr w:type="spellEnd"/>
      <w:r w:rsidR="00C97395" w:rsidRPr="00955A44">
        <w:rPr>
          <w:sz w:val="22"/>
          <w:szCs w:val="20"/>
        </w:rPr>
        <w:t xml:space="preserve">, </w:t>
      </w:r>
      <w:r w:rsidRPr="004B1670">
        <w:rPr>
          <w:sz w:val="22"/>
          <w:szCs w:val="20"/>
        </w:rPr>
        <w:t>Methodologist</w:t>
      </w:r>
      <w:r w:rsidR="00C97395" w:rsidRPr="00955A44">
        <w:rPr>
          <w:sz w:val="22"/>
          <w:szCs w:val="20"/>
        </w:rPr>
        <w:tab/>
        <w:t xml:space="preserve">Present for items </w:t>
      </w:r>
    </w:p>
    <w:bookmarkEnd w:id="2"/>
    <w:p w14:paraId="771263D8" w14:textId="77777777" w:rsidR="00C97395" w:rsidRDefault="00C97395" w:rsidP="00C97395">
      <w:pPr>
        <w:rPr>
          <w:lang w:eastAsia="en-GB"/>
        </w:rPr>
      </w:pPr>
    </w:p>
    <w:p w14:paraId="613EB526" w14:textId="77777777" w:rsidR="004B1670" w:rsidRDefault="004B1670" w:rsidP="00C97395">
      <w:pPr>
        <w:rPr>
          <w:lang w:eastAsia="en-GB"/>
        </w:rPr>
      </w:pPr>
    </w:p>
    <w:p w14:paraId="23685215" w14:textId="77777777" w:rsidR="004B1670" w:rsidRDefault="004B1670" w:rsidP="00C97395">
      <w:pPr>
        <w:rPr>
          <w:lang w:eastAsia="en-GB"/>
        </w:rPr>
      </w:pPr>
    </w:p>
    <w:p w14:paraId="4C43F468" w14:textId="77777777" w:rsidR="004B1670" w:rsidRDefault="004B1670" w:rsidP="00C97395">
      <w:pPr>
        <w:rPr>
          <w:lang w:eastAsia="en-GB"/>
        </w:rPr>
      </w:pPr>
    </w:p>
    <w:p w14:paraId="75DF74BD" w14:textId="77777777" w:rsidR="00B43115" w:rsidRDefault="00B43115" w:rsidP="00C97395">
      <w:pPr>
        <w:rPr>
          <w:lang w:eastAsia="en-GB"/>
        </w:rPr>
      </w:pPr>
    </w:p>
    <w:p w14:paraId="2A31081A" w14:textId="77777777" w:rsidR="00B43115" w:rsidRDefault="00B43115" w:rsidP="00C97395">
      <w:pPr>
        <w:rPr>
          <w:lang w:eastAsia="en-GB"/>
        </w:rPr>
      </w:pPr>
    </w:p>
    <w:p w14:paraId="379B10F1" w14:textId="77777777" w:rsidR="00B43115" w:rsidRDefault="00B43115" w:rsidP="00C97395">
      <w:pPr>
        <w:rPr>
          <w:lang w:eastAsia="en-GB"/>
        </w:rPr>
      </w:pPr>
    </w:p>
    <w:p w14:paraId="54B77225" w14:textId="77777777" w:rsidR="00B43115" w:rsidRDefault="00B43115" w:rsidP="00C97395">
      <w:pPr>
        <w:rPr>
          <w:lang w:eastAsia="en-GB"/>
        </w:rPr>
      </w:pPr>
    </w:p>
    <w:p w14:paraId="2EA8DB4D" w14:textId="77777777" w:rsidR="00B43115" w:rsidRDefault="00B43115" w:rsidP="00C97395">
      <w:pPr>
        <w:rPr>
          <w:lang w:eastAsia="en-GB"/>
        </w:rPr>
      </w:pPr>
    </w:p>
    <w:p w14:paraId="41A6D6A0" w14:textId="77777777" w:rsidR="00B43115" w:rsidRDefault="00B43115" w:rsidP="00C97395">
      <w:pPr>
        <w:rPr>
          <w:lang w:eastAsia="en-GB"/>
        </w:rPr>
      </w:pPr>
    </w:p>
    <w:p w14:paraId="4F903188" w14:textId="77777777" w:rsidR="00B43115" w:rsidRDefault="00B43115" w:rsidP="00C97395">
      <w:pPr>
        <w:rPr>
          <w:lang w:eastAsia="en-GB"/>
        </w:rPr>
      </w:pPr>
    </w:p>
    <w:p w14:paraId="2C1DACE8" w14:textId="77777777" w:rsidR="00107BA0" w:rsidRDefault="00107BA0" w:rsidP="00C97395">
      <w:pPr>
        <w:rPr>
          <w:lang w:eastAsia="en-GB"/>
        </w:rPr>
      </w:pPr>
    </w:p>
    <w:p w14:paraId="4776F528" w14:textId="77777777" w:rsidR="004B1670" w:rsidRPr="00C97395" w:rsidRDefault="004B1670" w:rsidP="00C97395">
      <w:pPr>
        <w:rPr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lastRenderedPageBreak/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3803B4F5" w14:textId="07C79588" w:rsidR="00C015B8" w:rsidRDefault="00BB2641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None</w:t>
      </w:r>
      <w:r w:rsidR="00E56B48" w:rsidRPr="00621D10">
        <w:rPr>
          <w:sz w:val="22"/>
          <w:szCs w:val="20"/>
        </w:rPr>
        <w:t>.</w:t>
      </w:r>
    </w:p>
    <w:p w14:paraId="7C358D06" w14:textId="60327D05" w:rsidR="00A269AF" w:rsidRPr="00205638" w:rsidRDefault="004B1670" w:rsidP="00E56B48">
      <w:pPr>
        <w:pStyle w:val="Level1Numbered"/>
      </w:pPr>
      <w:r>
        <w:t>Public Consultation comments</w:t>
      </w:r>
      <w:r w:rsidR="00A269AF" w:rsidRPr="00205638">
        <w:t xml:space="preserve"> of </w:t>
      </w:r>
      <w:r>
        <w:rPr>
          <w:bCs/>
        </w:rPr>
        <w:t xml:space="preserve">IP1970 </w:t>
      </w:r>
      <w:r w:rsidR="004B2948" w:rsidRPr="004B2948">
        <w:rPr>
          <w:bCs/>
        </w:rPr>
        <w:t>Endoscopic sleeve gastroplasty for obesity</w:t>
      </w:r>
    </w:p>
    <w:p w14:paraId="2D702215" w14:textId="77777777" w:rsidR="00947812" w:rsidRPr="00621D10" w:rsidRDefault="001662DA" w:rsidP="00F57A78">
      <w:pPr>
        <w:pStyle w:val="Level2numbered"/>
      </w:pPr>
      <w:bookmarkStart w:id="3" w:name="_Hlk100060042"/>
      <w:r w:rsidRPr="00621D10">
        <w:t>Part 1 – Open session</w:t>
      </w:r>
    </w:p>
    <w:p w14:paraId="41D83FB1" w14:textId="010CBA01" w:rsidR="007D0D24" w:rsidRPr="00621D10" w:rsidRDefault="002F5606" w:rsidP="00F57A78">
      <w:pPr>
        <w:pStyle w:val="Level3numbered"/>
      </w:pPr>
      <w:r w:rsidRPr="00621D10">
        <w:t xml:space="preserve">The </w:t>
      </w:r>
      <w:r w:rsidR="00DA7E81" w:rsidRPr="00621D10">
        <w:t>chair</w:t>
      </w:r>
      <w:r w:rsidRPr="00621D10">
        <w:t xml:space="preserve"> welcomed the invited </w:t>
      </w:r>
      <w:bookmarkStart w:id="4" w:name="_Hlk71632065"/>
      <w:r w:rsidR="004756EF" w:rsidRPr="00621D10">
        <w:t>clinical and patient</w:t>
      </w:r>
      <w:r w:rsidR="00F95663" w:rsidRPr="00621D10">
        <w:t xml:space="preserve"> </w:t>
      </w:r>
      <w:bookmarkEnd w:id="4"/>
      <w:r w:rsidRPr="00621D10">
        <w:t>experts</w:t>
      </w:r>
      <w:r w:rsidR="00402715" w:rsidRPr="00621D10">
        <w:t xml:space="preserve">, </w:t>
      </w:r>
      <w:r w:rsidR="00F95663" w:rsidRPr="00621D10">
        <w:t>external group</w:t>
      </w:r>
      <w:r w:rsidR="00DA7E81" w:rsidRPr="00621D10">
        <w:t xml:space="preserve"> </w:t>
      </w:r>
      <w:r w:rsidR="00402715" w:rsidRPr="00621D10">
        <w:t>representatives,</w:t>
      </w:r>
      <w:r w:rsidR="00DA7E81" w:rsidRPr="00621D10">
        <w:t xml:space="preserve"> </w:t>
      </w:r>
      <w:r w:rsidR="00402715" w:rsidRPr="00621D10">
        <w:t>members of the public</w:t>
      </w:r>
      <w:r w:rsidRPr="00621D10">
        <w:t xml:space="preserve"> and company representatives from </w:t>
      </w:r>
      <w:r w:rsidR="00316D67" w:rsidRPr="00316D67">
        <w:t>Boston Scientific</w:t>
      </w:r>
      <w:r w:rsidR="00316D67">
        <w:t xml:space="preserve"> and </w:t>
      </w:r>
      <w:r w:rsidR="00316D67" w:rsidRPr="00316D67">
        <w:t>USGI Medical, Inc</w:t>
      </w:r>
      <w:r w:rsidR="00316D67">
        <w:t>.</w:t>
      </w:r>
      <w:r w:rsidR="00377867" w:rsidRPr="00621D10">
        <w:t xml:space="preserve"> </w:t>
      </w:r>
    </w:p>
    <w:p w14:paraId="20104EC2" w14:textId="32C42926" w:rsidR="002F5606" w:rsidRDefault="002F5606" w:rsidP="00F57A78">
      <w:pPr>
        <w:pStyle w:val="Level3numbered"/>
      </w:pPr>
      <w:r w:rsidRPr="00621D10">
        <w:t xml:space="preserve">The </w:t>
      </w:r>
      <w:r w:rsidR="00DA7E81" w:rsidRPr="00621D10">
        <w:t>chair</w:t>
      </w:r>
      <w:r w:rsidRPr="00621D10">
        <w:t xml:space="preserve"> asked all committee members</w:t>
      </w:r>
      <w:r w:rsidR="00DA7E81" w:rsidRPr="00621D10">
        <w:t xml:space="preserve"> </w:t>
      </w:r>
      <w:r w:rsidRPr="00621D10">
        <w:t>to declare any relevant interests</w:t>
      </w:r>
      <w:r w:rsidR="00782C9C" w:rsidRPr="00621D10">
        <w:t xml:space="preserve"> in relation to </w:t>
      </w:r>
      <w:r w:rsidR="00EA7444" w:rsidRPr="00621D10">
        <w:t xml:space="preserve">the </w:t>
      </w:r>
      <w:r w:rsidR="00DA7E81" w:rsidRPr="00621D10">
        <w:t>item</w:t>
      </w:r>
      <w:r w:rsidR="00EA7444" w:rsidRPr="00621D10">
        <w:t xml:space="preserve"> being considered.</w:t>
      </w:r>
      <w:r w:rsidR="00402715" w:rsidRPr="00621D10">
        <w:t xml:space="preserve"> </w:t>
      </w:r>
    </w:p>
    <w:p w14:paraId="60FB1D33" w14:textId="659AF385" w:rsidR="00316D67" w:rsidRPr="00621D10" w:rsidRDefault="00316D67" w:rsidP="00F57A78">
      <w:pPr>
        <w:pStyle w:val="Level3numbered"/>
      </w:pPr>
      <w:r>
        <w:t>N</w:t>
      </w:r>
      <w:r w:rsidRPr="00316D67">
        <w:t>o conflicts of interest were declared for the technology.</w:t>
      </w:r>
    </w:p>
    <w:p w14:paraId="382217E2" w14:textId="2123492E" w:rsidR="003020B4" w:rsidRPr="00621D10" w:rsidRDefault="003020B4" w:rsidP="00774747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D9CAD72" w14:textId="5CE776FF" w:rsidR="00703425" w:rsidRPr="004B2948" w:rsidRDefault="00703425" w:rsidP="004B2948">
      <w:pPr>
        <w:pStyle w:val="Level3numbered"/>
        <w:rPr>
          <w:color w:val="1F497D" w:themeColor="text2"/>
        </w:rPr>
      </w:pPr>
      <w:r w:rsidRPr="00621D10">
        <w:t xml:space="preserve">The Chair then introduced </w:t>
      </w:r>
      <w:r w:rsidR="004B2948" w:rsidRPr="00DC719D">
        <w:t>Stuart Smith</w:t>
      </w:r>
      <w:r w:rsidRPr="00621D10">
        <w:t xml:space="preserve">, who gave </w:t>
      </w:r>
      <w:r w:rsidR="003020B4" w:rsidRPr="00621D10">
        <w:t xml:space="preserve">a </w:t>
      </w:r>
      <w:r w:rsidRPr="00621D10">
        <w:t xml:space="preserve">presentation on the </w:t>
      </w:r>
      <w:r w:rsidR="003020B4" w:rsidRPr="00621D10">
        <w:t>safety and efficacy</w:t>
      </w:r>
      <w:r w:rsidRPr="00621D10">
        <w:t xml:space="preserve"> of </w:t>
      </w:r>
      <w:r w:rsidR="004B2948" w:rsidRPr="00DC719D">
        <w:t>Endoscopic sleeve gastroplasty for obesity.</w:t>
      </w:r>
    </w:p>
    <w:p w14:paraId="1AEFB950" w14:textId="7E9D4E8D" w:rsidR="00703425" w:rsidRPr="00621D10" w:rsidRDefault="00703425" w:rsidP="004B2948">
      <w:pPr>
        <w:pStyle w:val="Level3numbered"/>
      </w:pPr>
      <w:r w:rsidRPr="00621D10">
        <w:t xml:space="preserve">The Chair introduced the key themes arising from the consultation responses to the Consultation Document </w:t>
      </w:r>
      <w:r w:rsidR="004756EF" w:rsidRPr="00621D10">
        <w:t>[</w:t>
      </w:r>
      <w:r w:rsidR="006A5D4E">
        <w:t>IPCD</w:t>
      </w:r>
      <w:r w:rsidR="004756EF" w:rsidRPr="00621D10">
        <w:t>]</w:t>
      </w:r>
      <w:r w:rsidRPr="00621D10">
        <w:t xml:space="preserve"> received from consultees, commentators and through the NICE website.</w:t>
      </w:r>
    </w:p>
    <w:p w14:paraId="14A8F532" w14:textId="1B26AB82" w:rsidR="005E2873" w:rsidRPr="00621D10" w:rsidRDefault="00D22F90" w:rsidP="00F57A78">
      <w:pPr>
        <w:pStyle w:val="Level2numbered"/>
      </w:pPr>
      <w:r w:rsidRPr="00621D10">
        <w:t>Part 2 – Closed session</w:t>
      </w:r>
    </w:p>
    <w:p w14:paraId="32810149" w14:textId="359F3698" w:rsidR="00D14E64" w:rsidRPr="00621D10" w:rsidRDefault="75EF9BE3" w:rsidP="008272B0">
      <w:pPr>
        <w:pStyle w:val="Level2numbered"/>
        <w:numPr>
          <w:ilvl w:val="1"/>
          <w:numId w:val="0"/>
        </w:numPr>
        <w:ind w:left="1142"/>
      </w:pPr>
      <w:r>
        <w:t>C</w:t>
      </w:r>
      <w:r w:rsidR="16453101">
        <w:t xml:space="preserve">ompany representatives, </w:t>
      </w:r>
      <w:r w:rsidR="52FAAF2F">
        <w:t xml:space="preserve">clinical and patient </w:t>
      </w:r>
      <w:r w:rsidR="16453101">
        <w:t>experts</w:t>
      </w:r>
      <w:r>
        <w:t xml:space="preserve"> </w:t>
      </w:r>
      <w:r w:rsidR="16453101">
        <w:t>and members of the public were asked to leave the meeting</w:t>
      </w:r>
      <w:r>
        <w:t xml:space="preserve">: </w:t>
      </w:r>
      <w:r w:rsidR="55DAEE86" w:rsidRPr="00B43115">
        <w:t>9:40</w:t>
      </w:r>
    </w:p>
    <w:p w14:paraId="78DC219F" w14:textId="65B66874" w:rsidR="00E40FE9" w:rsidRPr="00621D10" w:rsidRDefault="00E40FE9" w:rsidP="00E40FE9">
      <w:pPr>
        <w:pStyle w:val="Level3numbered"/>
      </w:pPr>
      <w:r w:rsidRPr="00621D10">
        <w:t xml:space="preserve">The committee then </w:t>
      </w:r>
      <w:r w:rsidR="00147CAB" w:rsidRPr="00621D10">
        <w:t xml:space="preserve">made its provisional recommendations on the safety and efficacy of the procedure. </w:t>
      </w:r>
      <w:r w:rsidRPr="00621D10">
        <w:t xml:space="preserve">The committee decision was reached </w:t>
      </w:r>
      <w:r w:rsidR="006F1EAF">
        <w:t>through a vote by members.</w:t>
      </w:r>
    </w:p>
    <w:p w14:paraId="1B3B2EB4" w14:textId="2C59B88A" w:rsidR="00842ACF" w:rsidRPr="00621D10" w:rsidRDefault="00842ACF" w:rsidP="00F57A78">
      <w:pPr>
        <w:pStyle w:val="Level3numbered"/>
      </w:pPr>
      <w:r w:rsidRPr="00621D10">
        <w:t xml:space="preserve">The committee asked the NICE technical team to </w:t>
      </w:r>
      <w:r w:rsidR="00E40FE9" w:rsidRPr="00621D10">
        <w:t xml:space="preserve">prepare the Consultation Document </w:t>
      </w:r>
      <w:r w:rsidR="004756EF" w:rsidRPr="00621D10">
        <w:t>[</w:t>
      </w:r>
      <w:r w:rsidR="00147CAB" w:rsidRPr="00621D10">
        <w:t>IP</w:t>
      </w:r>
      <w:r w:rsidR="00E40FE9" w:rsidRPr="00621D10">
        <w:t>CD</w:t>
      </w:r>
      <w:r w:rsidR="004756EF" w:rsidRPr="00621D10">
        <w:t>]</w:t>
      </w:r>
      <w:r w:rsidR="00E40FE9" w:rsidRPr="00621D10">
        <w:t xml:space="preserve"> in line with their decisions.</w:t>
      </w:r>
    </w:p>
    <w:p w14:paraId="4C4E44BA" w14:textId="5C01E7DC" w:rsidR="00D55581" w:rsidRPr="00621D10" w:rsidRDefault="00D55581" w:rsidP="00D042FB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</w:t>
      </w:r>
      <w:r w:rsidR="00147CAB" w:rsidRPr="00621D10">
        <w:t>explaining</w:t>
      </w:r>
      <w:r w:rsidRPr="00621D10">
        <w:t xml:space="preserve"> the </w:t>
      </w:r>
      <w:r w:rsidR="00147CAB" w:rsidRPr="00621D10">
        <w:t xml:space="preserve">draft </w:t>
      </w:r>
      <w:r w:rsidRPr="00621D10">
        <w:t>recommendations will be available here:</w:t>
      </w:r>
      <w:r w:rsidR="00D042FB" w:rsidRPr="00621D10">
        <w:t xml:space="preserve"> </w:t>
      </w:r>
      <w:hyperlink r:id="rId7" w:history="1">
        <w:r w:rsidR="00147CAB" w:rsidRPr="00621D10">
          <w:rPr>
            <w:rStyle w:val="Hyperlink"/>
          </w:rPr>
          <w:t>https://www.nice.org.uk/process/pmg28/chapter/draft-recommendations</w:t>
        </w:r>
      </w:hyperlink>
      <w:r w:rsidR="00147CAB" w:rsidRPr="00621D10">
        <w:rPr>
          <w:color w:val="1F497D" w:themeColor="text2"/>
        </w:rPr>
        <w:t xml:space="preserve">  </w:t>
      </w:r>
    </w:p>
    <w:bookmarkEnd w:id="3"/>
    <w:p w14:paraId="72A5AE24" w14:textId="553131DB" w:rsidR="008272B0" w:rsidRPr="00205638" w:rsidRDefault="004B2948" w:rsidP="008272B0">
      <w:pPr>
        <w:pStyle w:val="Level1Numbered"/>
      </w:pPr>
      <w:r>
        <w:lastRenderedPageBreak/>
        <w:t>Briefs</w:t>
      </w:r>
      <w:r w:rsidR="008272B0" w:rsidRPr="00205638">
        <w:t xml:space="preserve"> of </w:t>
      </w:r>
      <w:r w:rsidRPr="004B2948">
        <w:rPr>
          <w:bCs/>
        </w:rPr>
        <w:t>Endoscopic bipolar radiofrequency ablation for treating biliary obstruction caused by cancer</w:t>
      </w:r>
    </w:p>
    <w:p w14:paraId="59169C54" w14:textId="2D00DB69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</w:t>
      </w:r>
      <w:r w:rsidR="006F1EAF">
        <w:t>2</w:t>
      </w:r>
      <w:r w:rsidRPr="000C4E08">
        <w:t xml:space="preserve"> – </w:t>
      </w:r>
      <w:r w:rsidR="006F1EAF" w:rsidRPr="006F1EAF">
        <w:t>Closed session</w:t>
      </w:r>
    </w:p>
    <w:p w14:paraId="43CD4ABF" w14:textId="77777777" w:rsidR="008272B0" w:rsidRPr="00205638" w:rsidRDefault="008272B0" w:rsidP="008272B0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215B23D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07B16B8" w14:textId="65C4B9CC" w:rsidR="008272B0" w:rsidRPr="008272B0" w:rsidRDefault="008272B0" w:rsidP="008272B0">
      <w:pPr>
        <w:pStyle w:val="Level3numbered"/>
      </w:pPr>
      <w:r w:rsidRPr="008272B0">
        <w:t xml:space="preserve">The Chair then introduced </w:t>
      </w:r>
      <w:r w:rsidR="006F1EAF" w:rsidRPr="005F56C3">
        <w:t>Jon Bell</w:t>
      </w:r>
      <w:r w:rsidR="00001657" w:rsidRPr="005F56C3">
        <w:t xml:space="preserve"> and lead analyst</w:t>
      </w:r>
      <w:r w:rsidRPr="005F56C3">
        <w:t>, who</w:t>
      </w:r>
      <w:r w:rsidRPr="008272B0">
        <w:rPr>
          <w:bCs w:val="0"/>
        </w:rPr>
        <w:t xml:space="preserve"> gave a presentation </w:t>
      </w:r>
      <w:r w:rsidRPr="00667B08">
        <w:t xml:space="preserve">on the safety and efficacy of </w:t>
      </w:r>
      <w:r w:rsidR="004B2948" w:rsidRPr="00667B08">
        <w:t>Endoscopic bipolar radiofrequency ablation for treating biliary obstruction caused by cancer.</w:t>
      </w:r>
    </w:p>
    <w:p w14:paraId="15BCE8C9" w14:textId="449DB30F" w:rsidR="008272B0" w:rsidRPr="00667B08" w:rsidRDefault="004B2948" w:rsidP="008272B0">
      <w:pPr>
        <w:pStyle w:val="Level1Numbered"/>
        <w:rPr>
          <w:bCs/>
        </w:rPr>
      </w:pPr>
      <w:bookmarkStart w:id="5" w:name="_Hlk100060088"/>
      <w:r w:rsidRPr="00667B08">
        <w:rPr>
          <w:bCs/>
        </w:rPr>
        <w:t>Briefs</w:t>
      </w:r>
      <w:r w:rsidR="008272B0" w:rsidRPr="00667B08">
        <w:rPr>
          <w:bCs/>
        </w:rPr>
        <w:t xml:space="preserve"> of </w:t>
      </w:r>
      <w:proofErr w:type="spellStart"/>
      <w:r w:rsidRPr="00667B08">
        <w:rPr>
          <w:bCs/>
        </w:rPr>
        <w:t>Transperineal</w:t>
      </w:r>
      <w:proofErr w:type="spellEnd"/>
      <w:r w:rsidRPr="00667B08">
        <w:rPr>
          <w:bCs/>
        </w:rPr>
        <w:t xml:space="preserve"> laser ablation (TPLA) for treating lower urinary tract symptoms of benign prostatic hyperplasia using an ultra-micro invasive approach.</w:t>
      </w:r>
    </w:p>
    <w:bookmarkEnd w:id="5"/>
    <w:p w14:paraId="14F8065B" w14:textId="77777777" w:rsidR="006F1EAF" w:rsidRPr="006F1EAF" w:rsidRDefault="006F1EAF" w:rsidP="006F1EAF">
      <w:pPr>
        <w:pStyle w:val="Level3numbered"/>
        <w:tabs>
          <w:tab w:val="clear" w:pos="2268"/>
          <w:tab w:val="left" w:pos="1701"/>
        </w:tabs>
        <w:ind w:left="1560"/>
      </w:pPr>
      <w:r w:rsidRPr="006F1EAF">
        <w:t>Part 2 – Closed session</w:t>
      </w:r>
    </w:p>
    <w:p w14:paraId="5A2883AD" w14:textId="77777777" w:rsidR="008272B0" w:rsidRPr="00205638" w:rsidRDefault="008272B0" w:rsidP="008272B0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711B89BF" w14:textId="1C77FBAD" w:rsidR="008272B0" w:rsidRPr="008272B0" w:rsidRDefault="008272B0" w:rsidP="008272B0">
      <w:pPr>
        <w:pStyle w:val="Level3numbered"/>
      </w:pPr>
      <w:r w:rsidRPr="008272B0">
        <w:t xml:space="preserve">The Chair then introduced </w:t>
      </w:r>
      <w:r w:rsidR="00001657" w:rsidRPr="00667B08">
        <w:t>Mahmoud Elfar</w:t>
      </w:r>
      <w:r w:rsidRPr="00667B08">
        <w:t xml:space="preserve">, who gave a presentation on the safety and efficacy of </w:t>
      </w:r>
      <w:proofErr w:type="spellStart"/>
      <w:r w:rsidR="004B2948" w:rsidRPr="00667B08">
        <w:t>Transperineal</w:t>
      </w:r>
      <w:proofErr w:type="spellEnd"/>
      <w:r w:rsidR="004B2948" w:rsidRPr="00667B08">
        <w:t xml:space="preserve"> laser ablation (TPLA) for treating lower urinary tract symptoms of benign prostatic hyperplasia using an ultra-micro invasive approach.</w:t>
      </w:r>
    </w:p>
    <w:p w14:paraId="24B7EF17" w14:textId="431EBB4B" w:rsidR="008272B0" w:rsidRPr="00667B08" w:rsidRDefault="004B2948" w:rsidP="0074035F">
      <w:pPr>
        <w:pStyle w:val="Level1Numbered"/>
        <w:rPr>
          <w:bCs/>
        </w:rPr>
      </w:pPr>
      <w:r w:rsidRPr="00667B08">
        <w:rPr>
          <w:bCs/>
        </w:rPr>
        <w:t>NNP</w:t>
      </w:r>
      <w:r w:rsidR="008272B0" w:rsidRPr="00667B08">
        <w:rPr>
          <w:bCs/>
        </w:rPr>
        <w:t xml:space="preserve"> of </w:t>
      </w:r>
      <w:r w:rsidRPr="00667B08">
        <w:rPr>
          <w:bCs/>
        </w:rPr>
        <w:t>IP782/2 Surgical correction of hallux valgus using minimal access techniques</w:t>
      </w:r>
    </w:p>
    <w:p w14:paraId="031F77B5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9401DD0" w14:textId="0D9F118B" w:rsidR="008272B0" w:rsidRPr="00205638" w:rsidRDefault="008272B0" w:rsidP="008272B0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r>
        <w:t xml:space="preserve"> </w:t>
      </w:r>
    </w:p>
    <w:p w14:paraId="5BC4A435" w14:textId="77777777" w:rsidR="008272B0" w:rsidRPr="00205638" w:rsidRDefault="008272B0" w:rsidP="008272B0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21DC6876" w14:textId="0839B6ED" w:rsidR="008272B0" w:rsidRDefault="00316D67" w:rsidP="008272B0">
      <w:pPr>
        <w:pStyle w:val="Bulletlist"/>
      </w:pPr>
      <w:r>
        <w:t>N</w:t>
      </w:r>
      <w:r w:rsidRPr="00316D67">
        <w:t>o conflicts of interest were declared for the technology.</w:t>
      </w:r>
    </w:p>
    <w:p w14:paraId="1FA03D3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159A30C" w14:textId="3AAAFF64" w:rsidR="008272B0" w:rsidRPr="008272B0" w:rsidRDefault="008272B0" w:rsidP="008272B0">
      <w:pPr>
        <w:pStyle w:val="Level3numbered"/>
      </w:pPr>
      <w:r w:rsidRPr="008272B0">
        <w:lastRenderedPageBreak/>
        <w:t xml:space="preserve">The Chair then introduced </w:t>
      </w:r>
      <w:r w:rsidR="00001657" w:rsidRPr="00667B08">
        <w:t>Marwan Habiba</w:t>
      </w:r>
      <w:r w:rsidRPr="00667B08">
        <w:t xml:space="preserve">, who gave a presentation on the safety and efficacy of </w:t>
      </w:r>
      <w:r w:rsidR="004B2948" w:rsidRPr="00667B08">
        <w:t>Surgical correction of hallux valgus using minimal access techniques.</w:t>
      </w:r>
    </w:p>
    <w:p w14:paraId="5B09C26A" w14:textId="36B353E7" w:rsidR="008272B0" w:rsidRDefault="008272B0" w:rsidP="00001657">
      <w:pPr>
        <w:pStyle w:val="Level3numbered"/>
      </w:pPr>
      <w:r w:rsidRPr="008272B0">
        <w:t>The Chair introduced the key themes arising from the consultation responses to the Consultation Document [</w:t>
      </w:r>
      <w:r w:rsidR="00316D67">
        <w:t>IP</w:t>
      </w:r>
      <w:r w:rsidRPr="008272B0">
        <w:t>CD] received from consultees, commentators and through the NICE website.</w:t>
      </w:r>
    </w:p>
    <w:p w14:paraId="20744988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2835A4E6" w14:textId="4BE26FF9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001657">
        <w:t>10:45</w:t>
      </w:r>
    </w:p>
    <w:p w14:paraId="2D03D1C4" w14:textId="76260F5C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r w:rsidR="00001657">
        <w:t>through a vote by members.</w:t>
      </w:r>
    </w:p>
    <w:p w14:paraId="06930740" w14:textId="77777777" w:rsidR="008272B0" w:rsidRPr="008272B0" w:rsidRDefault="008272B0" w:rsidP="008272B0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5189DAD2" w14:textId="1CFD7905" w:rsidR="008272B0" w:rsidRPr="00D042FB" w:rsidRDefault="008272B0" w:rsidP="008272B0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8" w:history="1">
        <w:r w:rsidR="0074035F" w:rsidRPr="00454584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5DAD29F7" w:rsidR="00463336" w:rsidRDefault="007507BD" w:rsidP="00AD0E92">
      <w:pPr>
        <w:pStyle w:val="Paragraphnonumbers"/>
      </w:pPr>
      <w:r w:rsidRPr="001F551E">
        <w:t xml:space="preserve">The next meeting of the </w:t>
      </w:r>
      <w:r w:rsidR="00A11BA6">
        <w:t>Interventional Procedures Advisory Committee (IPAC)</w:t>
      </w:r>
      <w:r w:rsidR="00236AD0" w:rsidRPr="001F551E">
        <w:t xml:space="preserve"> will be held on </w:t>
      </w:r>
      <w:r w:rsidR="004B2948">
        <w:t>08</w:t>
      </w:r>
      <w:r w:rsidR="0074035F">
        <w:t>/0</w:t>
      </w:r>
      <w:r w:rsidR="004B2948">
        <w:t>2</w:t>
      </w:r>
      <w:r w:rsidR="0074035F">
        <w:t>/202</w:t>
      </w:r>
      <w:r w:rsidR="004B2948">
        <w:t>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020B4">
        <w:t>9am</w:t>
      </w:r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307325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BAA6" w14:textId="77777777" w:rsidR="00307325" w:rsidRDefault="00307325" w:rsidP="006231D3">
      <w:r>
        <w:separator/>
      </w:r>
    </w:p>
  </w:endnote>
  <w:endnote w:type="continuationSeparator" w:id="0">
    <w:p w14:paraId="497A5445" w14:textId="77777777" w:rsidR="00307325" w:rsidRDefault="00307325" w:rsidP="006231D3">
      <w:r>
        <w:continuationSeparator/>
      </w:r>
    </w:p>
  </w:endnote>
  <w:endnote w:type="continuationNotice" w:id="1">
    <w:p w14:paraId="13F0D5BF" w14:textId="77777777" w:rsidR="00307325" w:rsidRDefault="003073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1A72" w14:textId="77777777" w:rsidR="00307325" w:rsidRDefault="00307325" w:rsidP="006231D3">
      <w:r>
        <w:separator/>
      </w:r>
    </w:p>
  </w:footnote>
  <w:footnote w:type="continuationSeparator" w:id="0">
    <w:p w14:paraId="415BE30C" w14:textId="77777777" w:rsidR="00307325" w:rsidRDefault="00307325" w:rsidP="006231D3">
      <w:r>
        <w:continuationSeparator/>
      </w:r>
    </w:p>
  </w:footnote>
  <w:footnote w:type="continuationNotice" w:id="1">
    <w:p w14:paraId="202BC62F" w14:textId="77777777" w:rsidR="00307325" w:rsidRDefault="003073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A372A6"/>
    <w:multiLevelType w:val="hybridMultilevel"/>
    <w:tmpl w:val="A148B6CA"/>
    <w:lvl w:ilvl="0" w:tplc="7C96EF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C68B7"/>
    <w:multiLevelType w:val="hybridMultilevel"/>
    <w:tmpl w:val="0018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04119">
    <w:abstractNumId w:val="4"/>
  </w:num>
  <w:num w:numId="2" w16cid:durableId="2120908239">
    <w:abstractNumId w:val="2"/>
  </w:num>
  <w:num w:numId="3" w16cid:durableId="276447330">
    <w:abstractNumId w:val="5"/>
  </w:num>
  <w:num w:numId="4" w16cid:durableId="470632153">
    <w:abstractNumId w:val="3"/>
  </w:num>
  <w:num w:numId="5" w16cid:durableId="1527479582">
    <w:abstractNumId w:val="6"/>
  </w:num>
  <w:num w:numId="6" w16cid:durableId="849174120">
    <w:abstractNumId w:val="10"/>
  </w:num>
  <w:num w:numId="7" w16cid:durableId="435255721">
    <w:abstractNumId w:val="0"/>
  </w:num>
  <w:num w:numId="8" w16cid:durableId="630718528">
    <w:abstractNumId w:val="1"/>
  </w:num>
  <w:num w:numId="9" w16cid:durableId="1059356109">
    <w:abstractNumId w:val="8"/>
  </w:num>
  <w:num w:numId="10" w16cid:durableId="1877307928">
    <w:abstractNumId w:val="6"/>
  </w:num>
  <w:num w:numId="11" w16cid:durableId="946884824">
    <w:abstractNumId w:val="6"/>
  </w:num>
  <w:num w:numId="12" w16cid:durableId="196352184">
    <w:abstractNumId w:val="9"/>
  </w:num>
  <w:num w:numId="13" w16cid:durableId="310868020">
    <w:abstractNumId w:val="7"/>
  </w:num>
  <w:num w:numId="14" w16cid:durableId="451483635">
    <w:abstractNumId w:val="6"/>
  </w:num>
  <w:num w:numId="15" w16cid:durableId="10368108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1657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F0A77"/>
    <w:rsid w:val="0010461D"/>
    <w:rsid w:val="00107BA0"/>
    <w:rsid w:val="0011038B"/>
    <w:rsid w:val="00112212"/>
    <w:rsid w:val="001144C6"/>
    <w:rsid w:val="0012100C"/>
    <w:rsid w:val="001220B1"/>
    <w:rsid w:val="00135794"/>
    <w:rsid w:val="001420B9"/>
    <w:rsid w:val="00147CAB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324D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5720"/>
    <w:rsid w:val="002C660B"/>
    <w:rsid w:val="002C7A84"/>
    <w:rsid w:val="002D087C"/>
    <w:rsid w:val="002D1A7F"/>
    <w:rsid w:val="002D450D"/>
    <w:rsid w:val="002F3D4E"/>
    <w:rsid w:val="002F5606"/>
    <w:rsid w:val="0030059A"/>
    <w:rsid w:val="003020B4"/>
    <w:rsid w:val="00307325"/>
    <w:rsid w:val="00316D67"/>
    <w:rsid w:val="00337868"/>
    <w:rsid w:val="00344EA6"/>
    <w:rsid w:val="00350071"/>
    <w:rsid w:val="00370813"/>
    <w:rsid w:val="00377867"/>
    <w:rsid w:val="003965A8"/>
    <w:rsid w:val="003A2CF7"/>
    <w:rsid w:val="003A4FBF"/>
    <w:rsid w:val="003C1D05"/>
    <w:rsid w:val="003C2EEF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36F3"/>
    <w:rsid w:val="00456A6D"/>
    <w:rsid w:val="00463336"/>
    <w:rsid w:val="00465E35"/>
    <w:rsid w:val="004756EF"/>
    <w:rsid w:val="004B1670"/>
    <w:rsid w:val="004B2948"/>
    <w:rsid w:val="004B45D0"/>
    <w:rsid w:val="004F199B"/>
    <w:rsid w:val="005360C8"/>
    <w:rsid w:val="00556AD2"/>
    <w:rsid w:val="00593560"/>
    <w:rsid w:val="00596F1C"/>
    <w:rsid w:val="005A21EC"/>
    <w:rsid w:val="005C0753"/>
    <w:rsid w:val="005C0A14"/>
    <w:rsid w:val="005E19C5"/>
    <w:rsid w:val="005E24AD"/>
    <w:rsid w:val="005E2873"/>
    <w:rsid w:val="005E2FA2"/>
    <w:rsid w:val="005F56C3"/>
    <w:rsid w:val="00603397"/>
    <w:rsid w:val="00611CB1"/>
    <w:rsid w:val="00613786"/>
    <w:rsid w:val="00613B21"/>
    <w:rsid w:val="00621D10"/>
    <w:rsid w:val="006231D3"/>
    <w:rsid w:val="0064247C"/>
    <w:rsid w:val="00643C23"/>
    <w:rsid w:val="00654704"/>
    <w:rsid w:val="0066652E"/>
    <w:rsid w:val="00667B08"/>
    <w:rsid w:val="00670F87"/>
    <w:rsid w:val="006712CE"/>
    <w:rsid w:val="0067259D"/>
    <w:rsid w:val="00683EA8"/>
    <w:rsid w:val="006A5D4E"/>
    <w:rsid w:val="006B4C67"/>
    <w:rsid w:val="006D3185"/>
    <w:rsid w:val="006F1EAF"/>
    <w:rsid w:val="006F3468"/>
    <w:rsid w:val="007019D5"/>
    <w:rsid w:val="00703425"/>
    <w:rsid w:val="0074035F"/>
    <w:rsid w:val="007507BD"/>
    <w:rsid w:val="00755E0E"/>
    <w:rsid w:val="007574E0"/>
    <w:rsid w:val="00761C9C"/>
    <w:rsid w:val="00774747"/>
    <w:rsid w:val="00781922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07E35"/>
    <w:rsid w:val="008236B6"/>
    <w:rsid w:val="008272B0"/>
    <w:rsid w:val="00835FBC"/>
    <w:rsid w:val="00842ACF"/>
    <w:rsid w:val="008451A1"/>
    <w:rsid w:val="00850C0E"/>
    <w:rsid w:val="008749A0"/>
    <w:rsid w:val="00880FB6"/>
    <w:rsid w:val="0088566F"/>
    <w:rsid w:val="008937E0"/>
    <w:rsid w:val="00895E8F"/>
    <w:rsid w:val="008B64CC"/>
    <w:rsid w:val="008C3DD4"/>
    <w:rsid w:val="008C42E7"/>
    <w:rsid w:val="008E0E0D"/>
    <w:rsid w:val="008E75F2"/>
    <w:rsid w:val="008F2ACB"/>
    <w:rsid w:val="00903E68"/>
    <w:rsid w:val="009114CE"/>
    <w:rsid w:val="00922F67"/>
    <w:rsid w:val="00924278"/>
    <w:rsid w:val="00945826"/>
    <w:rsid w:val="00947812"/>
    <w:rsid w:val="00955A44"/>
    <w:rsid w:val="009665AE"/>
    <w:rsid w:val="009742E7"/>
    <w:rsid w:val="009754AB"/>
    <w:rsid w:val="009807BF"/>
    <w:rsid w:val="00986E38"/>
    <w:rsid w:val="00994987"/>
    <w:rsid w:val="009B0F74"/>
    <w:rsid w:val="009B5D1C"/>
    <w:rsid w:val="009E20B3"/>
    <w:rsid w:val="00A06F9C"/>
    <w:rsid w:val="00A11BA6"/>
    <w:rsid w:val="00A269AF"/>
    <w:rsid w:val="00A35D76"/>
    <w:rsid w:val="00A3610D"/>
    <w:rsid w:val="00A428F8"/>
    <w:rsid w:val="00A45CDD"/>
    <w:rsid w:val="00A60AF0"/>
    <w:rsid w:val="00A70955"/>
    <w:rsid w:val="00A7601F"/>
    <w:rsid w:val="00A76A9A"/>
    <w:rsid w:val="00A82301"/>
    <w:rsid w:val="00A82558"/>
    <w:rsid w:val="00A973EA"/>
    <w:rsid w:val="00AC6206"/>
    <w:rsid w:val="00AC7782"/>
    <w:rsid w:val="00AC7BD7"/>
    <w:rsid w:val="00AD0E92"/>
    <w:rsid w:val="00AE60B4"/>
    <w:rsid w:val="00AF3BCA"/>
    <w:rsid w:val="00B053D4"/>
    <w:rsid w:val="00B429C5"/>
    <w:rsid w:val="00B43115"/>
    <w:rsid w:val="00B53112"/>
    <w:rsid w:val="00B61EDA"/>
    <w:rsid w:val="00B62844"/>
    <w:rsid w:val="00B76EE1"/>
    <w:rsid w:val="00B85DE1"/>
    <w:rsid w:val="00BA07EB"/>
    <w:rsid w:val="00BA4EAD"/>
    <w:rsid w:val="00BB22E9"/>
    <w:rsid w:val="00BB2641"/>
    <w:rsid w:val="00BB49D9"/>
    <w:rsid w:val="00BC47C4"/>
    <w:rsid w:val="00BD1329"/>
    <w:rsid w:val="00BE0717"/>
    <w:rsid w:val="00C015B8"/>
    <w:rsid w:val="00C05315"/>
    <w:rsid w:val="00C3119A"/>
    <w:rsid w:val="00C4215E"/>
    <w:rsid w:val="00C51601"/>
    <w:rsid w:val="00C55E3A"/>
    <w:rsid w:val="00C7373D"/>
    <w:rsid w:val="00C75930"/>
    <w:rsid w:val="00C82EFE"/>
    <w:rsid w:val="00C941B6"/>
    <w:rsid w:val="00C97395"/>
    <w:rsid w:val="00C978CB"/>
    <w:rsid w:val="00CB422E"/>
    <w:rsid w:val="00CB4466"/>
    <w:rsid w:val="00D042FB"/>
    <w:rsid w:val="00D11E93"/>
    <w:rsid w:val="00D14E64"/>
    <w:rsid w:val="00D22F90"/>
    <w:rsid w:val="00D33D2F"/>
    <w:rsid w:val="00D36E00"/>
    <w:rsid w:val="00D55581"/>
    <w:rsid w:val="00D70F52"/>
    <w:rsid w:val="00D74026"/>
    <w:rsid w:val="00DA0F66"/>
    <w:rsid w:val="00DA1F50"/>
    <w:rsid w:val="00DA78F8"/>
    <w:rsid w:val="00DA7E81"/>
    <w:rsid w:val="00DB7ED3"/>
    <w:rsid w:val="00DC1F86"/>
    <w:rsid w:val="00DC719D"/>
    <w:rsid w:val="00DD06F9"/>
    <w:rsid w:val="00DF0C5C"/>
    <w:rsid w:val="00E00AAB"/>
    <w:rsid w:val="00E16CDD"/>
    <w:rsid w:val="00E2211D"/>
    <w:rsid w:val="00E37C8A"/>
    <w:rsid w:val="00E40FE9"/>
    <w:rsid w:val="00E46F5D"/>
    <w:rsid w:val="00E53250"/>
    <w:rsid w:val="00E56B48"/>
    <w:rsid w:val="00E60116"/>
    <w:rsid w:val="00E77A26"/>
    <w:rsid w:val="00E9120D"/>
    <w:rsid w:val="00E927DA"/>
    <w:rsid w:val="00EA7444"/>
    <w:rsid w:val="00EB1941"/>
    <w:rsid w:val="00EC57DD"/>
    <w:rsid w:val="00EF1B45"/>
    <w:rsid w:val="00EF2BE2"/>
    <w:rsid w:val="00F42F8E"/>
    <w:rsid w:val="00F52B7C"/>
    <w:rsid w:val="00F57A78"/>
    <w:rsid w:val="00F86390"/>
    <w:rsid w:val="00F95585"/>
    <w:rsid w:val="00F95663"/>
    <w:rsid w:val="00F97481"/>
    <w:rsid w:val="00F97FE9"/>
    <w:rsid w:val="00FA3B57"/>
    <w:rsid w:val="00FA676B"/>
    <w:rsid w:val="00FB7C71"/>
    <w:rsid w:val="00FE1041"/>
    <w:rsid w:val="00FF405F"/>
    <w:rsid w:val="00FF522D"/>
    <w:rsid w:val="038FC972"/>
    <w:rsid w:val="042DD45E"/>
    <w:rsid w:val="06668474"/>
    <w:rsid w:val="089ECA86"/>
    <w:rsid w:val="0C05551C"/>
    <w:rsid w:val="11560D3E"/>
    <w:rsid w:val="146E9156"/>
    <w:rsid w:val="16453101"/>
    <w:rsid w:val="178057E9"/>
    <w:rsid w:val="17B82894"/>
    <w:rsid w:val="1953F8F5"/>
    <w:rsid w:val="1AB93B7B"/>
    <w:rsid w:val="1CDF08F6"/>
    <w:rsid w:val="1D6093ED"/>
    <w:rsid w:val="1DB82712"/>
    <w:rsid w:val="24B96D57"/>
    <w:rsid w:val="27C44368"/>
    <w:rsid w:val="2968F2D0"/>
    <w:rsid w:val="29F7F52A"/>
    <w:rsid w:val="2C9E898A"/>
    <w:rsid w:val="3710FD61"/>
    <w:rsid w:val="3D8E14D7"/>
    <w:rsid w:val="43F7B46F"/>
    <w:rsid w:val="44E97E29"/>
    <w:rsid w:val="4508044A"/>
    <w:rsid w:val="498D42B9"/>
    <w:rsid w:val="4E1BE636"/>
    <w:rsid w:val="52FAAF2F"/>
    <w:rsid w:val="538EB302"/>
    <w:rsid w:val="55DAEE86"/>
    <w:rsid w:val="5CCDE74C"/>
    <w:rsid w:val="5D057B30"/>
    <w:rsid w:val="5D07186E"/>
    <w:rsid w:val="5E4AD4BD"/>
    <w:rsid w:val="5EC6A811"/>
    <w:rsid w:val="61D8EC53"/>
    <w:rsid w:val="693BA891"/>
    <w:rsid w:val="6DC6F8C0"/>
    <w:rsid w:val="710F1195"/>
    <w:rsid w:val="71BF2CF8"/>
    <w:rsid w:val="75EF9BE3"/>
    <w:rsid w:val="7D4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process/pmg28/chapter/draft-recommend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2024-10-09T14:35:00Z</dcterms:created>
  <dcterms:modified xsi:type="dcterms:W3CDTF">2024-10-09T14:35:00Z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2024-10-09T14:35:24Z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4cfa5c45-5fa6-4199-87b5-5eba2054e49b</vt:lpwstr>
  </property>
  <property fmtid="{D5CDD505-2E9C-101B-9397-08002B2CF9AE}" pid="8" name="MSIP_Label_c69d85d5-6d9e-4305-a294-1f636ec0f2d6_ContentBits">
    <vt:lpwstr>0</vt:lpwstr>
  </property>
</Properties>
</file>