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0F7E" w14:textId="6279548C" w:rsidR="002030B0" w:rsidRDefault="004A4D0F" w:rsidP="004A4D0F">
      <w:pPr>
        <w:pStyle w:val="Title"/>
      </w:pPr>
      <w:r w:rsidRPr="004A4D0F">
        <w:t xml:space="preserve">Questions from the public: </w:t>
      </w:r>
      <w:r>
        <w:t>November</w:t>
      </w:r>
      <w:r w:rsidRPr="004A4D0F">
        <w:t xml:space="preserve"> 2021 </w:t>
      </w:r>
      <w:r>
        <w:t>B</w:t>
      </w:r>
      <w:r w:rsidRPr="004A4D0F">
        <w:t>oard meeting</w:t>
      </w:r>
    </w:p>
    <w:p w14:paraId="63AD752B" w14:textId="77777777" w:rsidR="00B36917" w:rsidRPr="00B36917" w:rsidRDefault="00B36917" w:rsidP="00B36917">
      <w:pPr>
        <w:pStyle w:val="Heading1"/>
      </w:pPr>
    </w:p>
    <w:p w14:paraId="3E5987ED" w14:textId="053B1567" w:rsidR="002030B0" w:rsidRDefault="00CE654F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t>How will the NICE Board be responding to the feedback from stakeholders on the methods and process review consultation? We have had significant concerns about the changes being made in a cost neutral way - which means to make progress for some patients it is at the cost for others.</w:t>
      </w:r>
    </w:p>
    <w:p w14:paraId="46B0C5FE" w14:textId="7801FDDB" w:rsidR="004A4D0F" w:rsidRPr="004A4D0F" w:rsidRDefault="00165BF0" w:rsidP="004A4D0F">
      <w:pPr>
        <w:pStyle w:val="Paragraphnonumbers"/>
        <w:ind w:left="360"/>
      </w:pPr>
      <w:r>
        <w:t xml:space="preserve">The extensive feedback from the consultation is </w:t>
      </w:r>
      <w:r w:rsidR="00151EF0">
        <w:t>currently</w:t>
      </w:r>
      <w:r>
        <w:t xml:space="preserve"> being reviewed and w</w:t>
      </w:r>
      <w:r w:rsidR="00151EF0">
        <w:t xml:space="preserve">ill be </w:t>
      </w:r>
      <w:r w:rsidR="00533BBC">
        <w:t xml:space="preserve">considered </w:t>
      </w:r>
      <w:r w:rsidR="00151EF0">
        <w:t>by the working groups. A report on the consultation feedback will be brought to the January Board meeting along with the final methods and process manual for approval.</w:t>
      </w:r>
    </w:p>
    <w:p w14:paraId="29604BB9" w14:textId="06A8763F" w:rsidR="00CE654F" w:rsidRDefault="00CE654F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t xml:space="preserve">Are there plans to consult with stakeholders on the </w:t>
      </w:r>
      <w:proofErr w:type="gramStart"/>
      <w:r w:rsidRPr="004A4D0F">
        <w:rPr>
          <w:sz w:val="24"/>
          <w:szCs w:val="24"/>
        </w:rPr>
        <w:t>inequalities</w:t>
      </w:r>
      <w:proofErr w:type="gramEnd"/>
      <w:r w:rsidRPr="004A4D0F">
        <w:rPr>
          <w:sz w:val="24"/>
          <w:szCs w:val="24"/>
        </w:rPr>
        <w:t xml:space="preserve"> calculator?  This is a very positive development.</w:t>
      </w:r>
    </w:p>
    <w:p w14:paraId="07CD019E" w14:textId="5ECBC0BC" w:rsidR="004A4D0F" w:rsidRPr="004A4D0F" w:rsidRDefault="00A05397" w:rsidP="004A4D0F">
      <w:pPr>
        <w:pStyle w:val="Paragraphnonumbers"/>
        <w:ind w:left="360"/>
      </w:pPr>
      <w:r>
        <w:t xml:space="preserve">NICE is trialling the calculator on behalf of the University of York </w:t>
      </w:r>
      <w:r w:rsidR="00533BBC">
        <w:t xml:space="preserve">and </w:t>
      </w:r>
      <w:r>
        <w:t xml:space="preserve">any decisions on wider engagement will be a matter for the University to consider. </w:t>
      </w:r>
    </w:p>
    <w:p w14:paraId="233CCD3F" w14:textId="5EC3BCC0" w:rsidR="00FA66B6" w:rsidRDefault="00FA66B6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t>What are the latest developments on the Innovative Medicines Fund? How will that interact with NICE’s new methods and processes?</w:t>
      </w:r>
    </w:p>
    <w:p w14:paraId="162CEDFD" w14:textId="6B54CDB5" w:rsidR="004A4D0F" w:rsidRPr="004A4D0F" w:rsidRDefault="00151EF0" w:rsidP="004A4D0F">
      <w:pPr>
        <w:pStyle w:val="Paragraphnonumbers"/>
        <w:ind w:left="360"/>
      </w:pPr>
      <w:r>
        <w:t xml:space="preserve">A standard operating procedure for the Innovative Medicines Fund (IMF) is </w:t>
      </w:r>
      <w:r w:rsidR="00533BBC">
        <w:t>being</w:t>
      </w:r>
      <w:r>
        <w:t xml:space="preserve"> developed for joint consultation by NICE and NHS England and Improvement. The new methods and processes will inform which technologies </w:t>
      </w:r>
      <w:proofErr w:type="gramStart"/>
      <w:r>
        <w:t>enter into</w:t>
      </w:r>
      <w:proofErr w:type="gramEnd"/>
      <w:r>
        <w:t xml:space="preserve"> the IMF.</w:t>
      </w:r>
    </w:p>
    <w:p w14:paraId="4AD878C1" w14:textId="54B2CD63" w:rsidR="002871A6" w:rsidRDefault="002871A6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t>Will any ‘quick wins’ be implemented before the January board meeting?</w:t>
      </w:r>
    </w:p>
    <w:p w14:paraId="6A7E3DEE" w14:textId="1A3938A2" w:rsidR="004A4D0F" w:rsidRPr="004A4D0F" w:rsidRDefault="00A05397" w:rsidP="004A4D0F">
      <w:pPr>
        <w:pStyle w:val="Paragraphnonumbers"/>
        <w:ind w:left="360"/>
      </w:pPr>
      <w:r>
        <w:t>An implementation plan will be developed, but changes will not be implemented before the January Board meeting.</w:t>
      </w:r>
    </w:p>
    <w:p w14:paraId="360DB2E8" w14:textId="121CB909" w:rsidR="009D01C9" w:rsidRDefault="00B5642C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D01C9" w:rsidRPr="004A4D0F">
        <w:rPr>
          <w:sz w:val="24"/>
          <w:szCs w:val="24"/>
        </w:rPr>
        <w:t>hat steps c</w:t>
      </w:r>
      <w:r>
        <w:rPr>
          <w:sz w:val="24"/>
          <w:szCs w:val="24"/>
        </w:rPr>
        <w:t>a</w:t>
      </w:r>
      <w:r w:rsidR="009D01C9" w:rsidRPr="004A4D0F">
        <w:rPr>
          <w:sz w:val="24"/>
          <w:szCs w:val="24"/>
        </w:rPr>
        <w:t>n be taken to ensure the timely supp</w:t>
      </w:r>
      <w:r w:rsidR="004A4D0F">
        <w:rPr>
          <w:sz w:val="24"/>
          <w:szCs w:val="24"/>
        </w:rPr>
        <w:t>l</w:t>
      </w:r>
      <w:r w:rsidR="009D01C9" w:rsidRPr="004A4D0F">
        <w:rPr>
          <w:sz w:val="24"/>
          <w:szCs w:val="24"/>
        </w:rPr>
        <w:t>y of medications manufactured and obtained from EU countries?</w:t>
      </w:r>
    </w:p>
    <w:p w14:paraId="05283FB2" w14:textId="6BFED3AB" w:rsidR="009D01C9" w:rsidRDefault="009D01C9" w:rsidP="00B5642C">
      <w:pPr>
        <w:pStyle w:val="Paragraphnonumbers"/>
        <w:ind w:left="360"/>
      </w:pPr>
      <w:r w:rsidRPr="004A4D0F">
        <w:t>NICE isn't directly involved in supply and manufacturing although we do support our partners and gov</w:t>
      </w:r>
      <w:r w:rsidR="00C67BEF">
        <w:t xml:space="preserve">ernment </w:t>
      </w:r>
      <w:r w:rsidRPr="004A4D0F">
        <w:t>as part of our wider partnership in the life sciences sector</w:t>
      </w:r>
      <w:r w:rsidR="00CC1A20">
        <w:t>.</w:t>
      </w:r>
    </w:p>
    <w:p w14:paraId="7CC6F00B" w14:textId="10FE2E4A" w:rsidR="00456C1F" w:rsidRDefault="00456C1F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t xml:space="preserve">NICE without question is </w:t>
      </w:r>
      <w:r w:rsidR="00CC1A20">
        <w:rPr>
          <w:sz w:val="24"/>
          <w:szCs w:val="24"/>
        </w:rPr>
        <w:t>i</w:t>
      </w:r>
      <w:r w:rsidRPr="004A4D0F">
        <w:rPr>
          <w:sz w:val="24"/>
          <w:szCs w:val="24"/>
        </w:rPr>
        <w:t>nternationally recognised as best in class. However NICE is an organisation, not a ''process''</w:t>
      </w:r>
      <w:r w:rsidR="00CC1A20">
        <w:rPr>
          <w:sz w:val="24"/>
          <w:szCs w:val="24"/>
        </w:rPr>
        <w:t>.</w:t>
      </w:r>
      <w:r w:rsidRPr="004A4D0F">
        <w:rPr>
          <w:sz w:val="24"/>
          <w:szCs w:val="24"/>
        </w:rPr>
        <w:t xml:space="preserve"> </w:t>
      </w:r>
      <w:r w:rsidR="00CC1A20">
        <w:rPr>
          <w:sz w:val="24"/>
          <w:szCs w:val="24"/>
        </w:rPr>
        <w:t>D</w:t>
      </w:r>
      <w:r w:rsidRPr="004A4D0F">
        <w:rPr>
          <w:sz w:val="24"/>
          <w:szCs w:val="24"/>
        </w:rPr>
        <w:t xml:space="preserve">o you think NICE is doing sufficient to educate on the various programmes it undertakes, or conversely do NICE play in too many </w:t>
      </w:r>
      <w:proofErr w:type="gramStart"/>
      <w:r w:rsidRPr="004A4D0F">
        <w:rPr>
          <w:sz w:val="24"/>
          <w:szCs w:val="24"/>
        </w:rPr>
        <w:t>spaces.</w:t>
      </w:r>
      <w:proofErr w:type="gramEnd"/>
      <w:r w:rsidRPr="004A4D0F">
        <w:rPr>
          <w:sz w:val="24"/>
          <w:szCs w:val="24"/>
        </w:rPr>
        <w:t xml:space="preserve"> A thinning/</w:t>
      </w:r>
      <w:r w:rsidR="00B36917" w:rsidRPr="004A4D0F">
        <w:rPr>
          <w:sz w:val="24"/>
          <w:szCs w:val="24"/>
        </w:rPr>
        <w:t>amalgamation</w:t>
      </w:r>
      <w:r w:rsidRPr="004A4D0F">
        <w:rPr>
          <w:sz w:val="24"/>
          <w:szCs w:val="24"/>
        </w:rPr>
        <w:t xml:space="preserve"> of programmes may enhance both national and international reputation?</w:t>
      </w:r>
    </w:p>
    <w:p w14:paraId="7135D7BD" w14:textId="3352D0A9" w:rsidR="004A4D0F" w:rsidRPr="004A4D0F" w:rsidRDefault="00F826DA" w:rsidP="004A4D0F">
      <w:pPr>
        <w:pStyle w:val="Paragraphnonumbers"/>
        <w:ind w:left="360"/>
      </w:pPr>
      <w:r>
        <w:t xml:space="preserve">Thank you for your comments and feedback. </w:t>
      </w:r>
      <w:r w:rsidR="00A36750" w:rsidRPr="00A36750">
        <w:t xml:space="preserve">The intention of the strategy is to prioritise and focus our work into two core areas:  technology evaluation; and dynamic living guidelines.  These will both be underpinned by ongoing development of methods and process, including an increasing use of </w:t>
      </w:r>
      <w:proofErr w:type="gramStart"/>
      <w:r w:rsidR="00A36750" w:rsidRPr="00A36750">
        <w:t>real world</w:t>
      </w:r>
      <w:proofErr w:type="gramEnd"/>
      <w:r w:rsidR="00A36750" w:rsidRPr="00A36750">
        <w:t xml:space="preserve"> data.   </w:t>
      </w:r>
    </w:p>
    <w:p w14:paraId="7F72D4A5" w14:textId="39A2720F" w:rsidR="002A2AA4" w:rsidRDefault="002A2AA4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lastRenderedPageBreak/>
        <w:t>Do differences in healthcare systems in different countries limit the translatability of guidance on cost-effectiveness from one country to another? If so, what can be done to overcome this?</w:t>
      </w:r>
    </w:p>
    <w:p w14:paraId="27FE81CB" w14:textId="3098B053" w:rsidR="004A4D0F" w:rsidRPr="004A4D0F" w:rsidRDefault="00183FD7" w:rsidP="004A4D0F">
      <w:pPr>
        <w:pStyle w:val="Paragraphnonumbers"/>
        <w:ind w:left="360"/>
      </w:pPr>
      <w:r>
        <w:t xml:space="preserve">NICE recommendations cannot simply be implemented in other countries and need contextualising to take account of the health and care system in place. There is a methodology in place for undertaking this contextualisation for guidelines. </w:t>
      </w:r>
    </w:p>
    <w:p w14:paraId="02B71D65" w14:textId="69C60224" w:rsidR="00C97CA9" w:rsidRDefault="00C97CA9" w:rsidP="004A4D0F">
      <w:pPr>
        <w:pStyle w:val="Heading1"/>
        <w:numPr>
          <w:ilvl w:val="0"/>
          <w:numId w:val="21"/>
        </w:numPr>
        <w:rPr>
          <w:sz w:val="24"/>
          <w:szCs w:val="24"/>
        </w:rPr>
      </w:pPr>
      <w:r w:rsidRPr="004A4D0F">
        <w:rPr>
          <w:sz w:val="24"/>
          <w:szCs w:val="24"/>
        </w:rPr>
        <w:t>Will NICE be working with the successor to Public Health England to improve the uptake of guidelines?</w:t>
      </w:r>
    </w:p>
    <w:p w14:paraId="6C4CFE29" w14:textId="4445234A" w:rsidR="004A4D0F" w:rsidRPr="004A4D0F" w:rsidRDefault="00F826DA" w:rsidP="004A4D0F">
      <w:pPr>
        <w:pStyle w:val="Paragraphnonumbers"/>
        <w:ind w:left="360"/>
      </w:pPr>
      <w:r>
        <w:t>Yes, NICE is working with the successor organisations to Public Health England to confirm the best approach for future collaboration.</w:t>
      </w:r>
    </w:p>
    <w:sectPr w:rsidR="004A4D0F" w:rsidRPr="004A4D0F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9ABB" w14:textId="77777777" w:rsidR="002030B0" w:rsidRDefault="002030B0" w:rsidP="00446BEE">
      <w:r>
        <w:separator/>
      </w:r>
    </w:p>
  </w:endnote>
  <w:endnote w:type="continuationSeparator" w:id="0">
    <w:p w14:paraId="7376986C" w14:textId="77777777" w:rsidR="002030B0" w:rsidRDefault="002030B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8F43" w14:textId="27814A8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fldSimple w:instr=" NUMPAGES  ">
      <w:r w:rsidR="007F238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E739" w14:textId="77777777" w:rsidR="002030B0" w:rsidRDefault="002030B0" w:rsidP="00446BEE">
      <w:r>
        <w:separator/>
      </w:r>
    </w:p>
  </w:footnote>
  <w:footnote w:type="continuationSeparator" w:id="0">
    <w:p w14:paraId="225A88D8" w14:textId="77777777" w:rsidR="002030B0" w:rsidRDefault="002030B0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D0D"/>
    <w:multiLevelType w:val="hybridMultilevel"/>
    <w:tmpl w:val="14EADB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B0"/>
    <w:rsid w:val="000053F8"/>
    <w:rsid w:val="00024D0A"/>
    <w:rsid w:val="000472DC"/>
    <w:rsid w:val="00070065"/>
    <w:rsid w:val="000A4FEE"/>
    <w:rsid w:val="000B5939"/>
    <w:rsid w:val="00111CCE"/>
    <w:rsid w:val="001134E7"/>
    <w:rsid w:val="00151EF0"/>
    <w:rsid w:val="00165BF0"/>
    <w:rsid w:val="0017149E"/>
    <w:rsid w:val="0017169E"/>
    <w:rsid w:val="00181A4A"/>
    <w:rsid w:val="00183FD7"/>
    <w:rsid w:val="001B0EE9"/>
    <w:rsid w:val="001B65B3"/>
    <w:rsid w:val="002029A6"/>
    <w:rsid w:val="002030B0"/>
    <w:rsid w:val="002408EA"/>
    <w:rsid w:val="002819D7"/>
    <w:rsid w:val="002871A6"/>
    <w:rsid w:val="002A2AA4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456C1F"/>
    <w:rsid w:val="004A4D0F"/>
    <w:rsid w:val="005025A1"/>
    <w:rsid w:val="00533BBC"/>
    <w:rsid w:val="005B5170"/>
    <w:rsid w:val="006750A4"/>
    <w:rsid w:val="006921E1"/>
    <w:rsid w:val="006F4B25"/>
    <w:rsid w:val="006F6496"/>
    <w:rsid w:val="00736348"/>
    <w:rsid w:val="00760908"/>
    <w:rsid w:val="007F238D"/>
    <w:rsid w:val="0082377A"/>
    <w:rsid w:val="00861B92"/>
    <w:rsid w:val="008814FB"/>
    <w:rsid w:val="008F5E30"/>
    <w:rsid w:val="00914D7F"/>
    <w:rsid w:val="009D01C9"/>
    <w:rsid w:val="009E680B"/>
    <w:rsid w:val="00A05397"/>
    <w:rsid w:val="00A15A1F"/>
    <w:rsid w:val="00A3325A"/>
    <w:rsid w:val="00A36750"/>
    <w:rsid w:val="00A43013"/>
    <w:rsid w:val="00AF108A"/>
    <w:rsid w:val="00B02E55"/>
    <w:rsid w:val="00B036C1"/>
    <w:rsid w:val="00B36917"/>
    <w:rsid w:val="00B5431F"/>
    <w:rsid w:val="00B5642C"/>
    <w:rsid w:val="00BF7FE0"/>
    <w:rsid w:val="00C67BEF"/>
    <w:rsid w:val="00C81104"/>
    <w:rsid w:val="00C96411"/>
    <w:rsid w:val="00C97CA9"/>
    <w:rsid w:val="00CB5671"/>
    <w:rsid w:val="00CC1A20"/>
    <w:rsid w:val="00CE654F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826DA"/>
    <w:rsid w:val="00FA2C5A"/>
    <w:rsid w:val="00FA66B6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0F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2022-01-05T11:15:00Z</dcterms:created>
  <dcterms:modified xsi:type="dcterms:W3CDTF">2022-01-05T11:15:00Z</dcterms:modified>
</cp:coreProperties>
</file>